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94" w:rsidRPr="00751190" w:rsidRDefault="00436BC4" w:rsidP="005F5D94">
      <w:pPr>
        <w:jc w:val="center"/>
        <w:rPr>
          <w:b/>
          <w:sz w:val="24"/>
        </w:rPr>
      </w:pPr>
      <w:r w:rsidRPr="00751190">
        <w:rPr>
          <w:b/>
          <w:noProof/>
          <w:sz w:val="24"/>
          <w:lang w:val="fr-FR"/>
        </w:rPr>
        <w:drawing>
          <wp:anchor distT="0" distB="0" distL="114300" distR="114300" simplePos="0" relativeHeight="251658240" behindDoc="1" locked="0" layoutInCell="1" allowOverlap="1">
            <wp:simplePos x="0" y="0"/>
            <wp:positionH relativeFrom="column">
              <wp:posOffset>2340610</wp:posOffset>
            </wp:positionH>
            <wp:positionV relativeFrom="paragraph">
              <wp:posOffset>-737870</wp:posOffset>
            </wp:positionV>
            <wp:extent cx="1176833" cy="877824"/>
            <wp:effectExtent l="19050" t="0" r="4267" b="0"/>
            <wp:wrapNone/>
            <wp:docPr id="4" name="Image 3" descr="logo CL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S_08.png"/>
                    <pic:cNvPicPr/>
                  </pic:nvPicPr>
                  <pic:blipFill>
                    <a:blip r:embed="rId8" cstate="print"/>
                    <a:stretch>
                      <a:fillRect/>
                    </a:stretch>
                  </pic:blipFill>
                  <pic:spPr>
                    <a:xfrm>
                      <a:off x="0" y="0"/>
                      <a:ext cx="1176833" cy="877824"/>
                    </a:xfrm>
                    <a:prstGeom prst="rect">
                      <a:avLst/>
                    </a:prstGeom>
                  </pic:spPr>
                </pic:pic>
              </a:graphicData>
            </a:graphic>
          </wp:anchor>
        </w:drawing>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tblPr>
      <w:tblGrid>
        <w:gridCol w:w="9042"/>
      </w:tblGrid>
      <w:tr w:rsidR="00A76CDD" w:rsidTr="00E76E8A">
        <w:tc>
          <w:tcPr>
            <w:tcW w:w="9042" w:type="dxa"/>
          </w:tcPr>
          <w:p w:rsidR="00A76CDD" w:rsidRPr="00BF1B36" w:rsidRDefault="00A76CDD" w:rsidP="00E76E8A">
            <w:pPr>
              <w:ind w:right="-28"/>
              <w:jc w:val="right"/>
              <w:rPr>
                <w:b/>
              </w:rPr>
            </w:pPr>
            <w:r w:rsidRPr="00BF1B36">
              <w:rPr>
                <w:b/>
                <w:color w:val="1785D1"/>
              </w:rPr>
              <w:t>Consortium Members</w:t>
            </w:r>
          </w:p>
        </w:tc>
      </w:tr>
      <w:tr w:rsidR="00A76CDD" w:rsidTr="00E76E8A">
        <w:tc>
          <w:tcPr>
            <w:tcW w:w="9042" w:type="dxa"/>
          </w:tcPr>
          <w:p w:rsidR="00A76CDD" w:rsidRDefault="00A76CDD" w:rsidP="00E76E8A">
            <w:pPr>
              <w:spacing w:before="120"/>
              <w:ind w:right="-28"/>
              <w:jc w:val="center"/>
            </w:pPr>
            <w:r>
              <w:rPr>
                <w:noProof/>
                <w:lang w:val="fr-FR"/>
              </w:rPr>
              <w:drawing>
                <wp:inline distT="0" distB="0" distL="0" distR="0">
                  <wp:extent cx="5121571" cy="1077014"/>
                  <wp:effectExtent l="19050" t="0" r="2879" b="0"/>
                  <wp:docPr id="3" name="Image 24" descr="Bandeau logos 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ogos partners.png"/>
                          <pic:cNvPicPr/>
                        </pic:nvPicPr>
                        <pic:blipFill>
                          <a:blip r:embed="rId9" cstate="print"/>
                          <a:stretch>
                            <a:fillRect/>
                          </a:stretch>
                        </pic:blipFill>
                        <pic:spPr>
                          <a:xfrm>
                            <a:off x="0" y="0"/>
                            <a:ext cx="5148885" cy="1082758"/>
                          </a:xfrm>
                          <a:prstGeom prst="rect">
                            <a:avLst/>
                          </a:prstGeom>
                        </pic:spPr>
                      </pic:pic>
                    </a:graphicData>
                  </a:graphic>
                </wp:inline>
              </w:drawing>
            </w:r>
          </w:p>
        </w:tc>
      </w:tr>
    </w:tbl>
    <w:p w:rsidR="00A76CDD" w:rsidRDefault="00A76CDD" w:rsidP="005F5D94">
      <w:pPr>
        <w:jc w:val="left"/>
        <w:rPr>
          <w:b/>
          <w:sz w:val="24"/>
        </w:rPr>
      </w:pPr>
    </w:p>
    <w:p w:rsidR="005F5D94" w:rsidRPr="00751190" w:rsidRDefault="00A76CDD" w:rsidP="005F5D94">
      <w:pPr>
        <w:jc w:val="left"/>
        <w:rPr>
          <w:b/>
          <w:sz w:val="24"/>
        </w:rPr>
      </w:pPr>
      <w:r>
        <w:rPr>
          <w:noProof/>
          <w:lang w:val="fr-FR"/>
        </w:rPr>
        <w:drawing>
          <wp:anchor distT="0" distB="0" distL="114300" distR="114300" simplePos="0" relativeHeight="251660288" behindDoc="0" locked="0" layoutInCell="1" allowOverlap="1">
            <wp:simplePos x="0" y="0"/>
            <wp:positionH relativeFrom="column">
              <wp:posOffset>424891</wp:posOffset>
            </wp:positionH>
            <wp:positionV relativeFrom="paragraph">
              <wp:posOffset>5590946</wp:posOffset>
            </wp:positionV>
            <wp:extent cx="1588719" cy="863194"/>
            <wp:effectExtent l="19050" t="0" r="8941" b="0"/>
            <wp:wrapNone/>
            <wp:docPr id="6" name="Image 1" descr="ESA-2"/>
            <wp:cNvGraphicFramePr/>
            <a:graphic xmlns:a="http://schemas.openxmlformats.org/drawingml/2006/main">
              <a:graphicData uri="http://schemas.openxmlformats.org/drawingml/2006/picture">
                <pic:pic xmlns:pic="http://schemas.openxmlformats.org/drawingml/2006/picture">
                  <pic:nvPicPr>
                    <pic:cNvPr id="7" name="Picture 25" descr="ESA-2"/>
                    <pic:cNvPicPr>
                      <a:picLocks noChangeAspect="1" noChangeArrowheads="1"/>
                    </pic:cNvPicPr>
                  </pic:nvPicPr>
                  <pic:blipFill>
                    <a:blip r:embed="rId10" cstate="print"/>
                    <a:srcRect/>
                    <a:stretch>
                      <a:fillRect/>
                    </a:stretch>
                  </pic:blipFill>
                  <pic:spPr bwMode="auto">
                    <a:xfrm>
                      <a:off x="0" y="0"/>
                      <a:ext cx="1591259" cy="863193"/>
                    </a:xfrm>
                    <a:prstGeom prst="rect">
                      <a:avLst/>
                    </a:prstGeom>
                    <a:noFill/>
                  </pic:spPr>
                </pic:pic>
              </a:graphicData>
            </a:graphic>
          </wp:anchor>
        </w:drawing>
      </w:r>
      <w:r>
        <w:rPr>
          <w:noProof/>
          <w:lang w:val="fr-FR"/>
        </w:rPr>
        <w:drawing>
          <wp:anchor distT="0" distB="0" distL="114300" distR="114300" simplePos="0" relativeHeight="251661312" behindDoc="0" locked="0" layoutInCell="1" allowOverlap="1">
            <wp:simplePos x="0" y="0"/>
            <wp:positionH relativeFrom="column">
              <wp:posOffset>3514801</wp:posOffset>
            </wp:positionH>
            <wp:positionV relativeFrom="paragraph">
              <wp:posOffset>5312969</wp:posOffset>
            </wp:positionV>
            <wp:extent cx="1689811" cy="1375257"/>
            <wp:effectExtent l="0" t="0" r="0" b="0"/>
            <wp:wrapNone/>
            <wp:docPr id="7" name="Image 5" descr="sealevel_CCI"/>
            <wp:cNvGraphicFramePr/>
            <a:graphic xmlns:a="http://schemas.openxmlformats.org/drawingml/2006/main">
              <a:graphicData uri="http://schemas.openxmlformats.org/drawingml/2006/picture">
                <pic:pic xmlns:pic="http://schemas.openxmlformats.org/drawingml/2006/picture">
                  <pic:nvPicPr>
                    <pic:cNvPr id="28677" name="Picture 18" descr="sealevel_CCI"/>
                    <pic:cNvPicPr>
                      <a:picLocks noChangeAspect="1" noChangeArrowheads="1"/>
                    </pic:cNvPicPr>
                  </pic:nvPicPr>
                  <pic:blipFill>
                    <a:blip r:embed="rId11" cstate="print"/>
                    <a:srcRect/>
                    <a:stretch>
                      <a:fillRect/>
                    </a:stretch>
                  </pic:blipFill>
                  <pic:spPr bwMode="auto">
                    <a:xfrm>
                      <a:off x="0" y="0"/>
                      <a:ext cx="1689811" cy="1375257"/>
                    </a:xfrm>
                    <a:prstGeom prst="rect">
                      <a:avLst/>
                    </a:prstGeom>
                    <a:noFill/>
                    <a:ln w="9525">
                      <a:noFill/>
                      <a:miter lim="800000"/>
                      <a:headEnd/>
                      <a:tailEnd/>
                    </a:ln>
                  </pic:spPr>
                </pic:pic>
              </a:graphicData>
            </a:graphic>
          </wp:anchor>
        </w:drawing>
      </w:r>
      <w:r w:rsidR="006A3603" w:rsidRPr="00751190">
        <w:rPr>
          <w:b/>
          <w:sz w:val="24"/>
        </w:rPr>
        <w:fldChar w:fldCharType="begin"/>
      </w:r>
      <w:r w:rsidR="005F5D94" w:rsidRPr="00751190">
        <w:rPr>
          <w:b/>
          <w:sz w:val="24"/>
        </w:rPr>
        <w:instrText xml:space="preserve">  </w:instrText>
      </w:r>
      <w:r w:rsidR="006A3603" w:rsidRPr="00751190">
        <w:rPr>
          <w:b/>
          <w:sz w:val="24"/>
        </w:rPr>
        <w:fldChar w:fldCharType="end"/>
      </w:r>
    </w:p>
    <w:p w:rsidR="005F5D94" w:rsidRPr="00751190" w:rsidRDefault="005F5D94" w:rsidP="005F5D94">
      <w:pPr>
        <w:jc w:val="left"/>
        <w:rPr>
          <w:b/>
          <w:sz w:val="24"/>
        </w:rPr>
      </w:pPr>
    </w:p>
    <w:sdt>
      <w:sdtPr>
        <w:rPr>
          <w:sz w:val="28"/>
          <w:szCs w:val="28"/>
        </w:rPr>
        <w:alias w:val="Catégorie "/>
        <w:tag w:val="Catégorie "/>
        <w:id w:val="265715890"/>
        <w:lock w:val="sdtLocked"/>
        <w:placeholder>
          <w:docPart w:val="4989307FADAB4618B6171C2C64F3E1B1"/>
        </w:placeholder>
        <w:dataBinding w:prefixMappings="xmlns:ns0='http://purl.org/dc/elements/1.1/' xmlns:ns1='http://schemas.openxmlformats.org/package/2006/metadata/core-properties' " w:xpath="/ns1:coreProperties[1]/ns1:category[1]" w:storeItemID="{6C3C8BC8-F283-45AE-878A-BAB7291924A1}"/>
        <w:text/>
      </w:sdtPr>
      <w:sdtContent>
        <w:p w:rsidR="005F5D94" w:rsidRPr="00751190" w:rsidRDefault="00A76CDD" w:rsidP="005F5D94">
          <w:pPr>
            <w:jc w:val="left"/>
            <w:rPr>
              <w:b/>
              <w:color w:val="000000"/>
              <w:sz w:val="28"/>
              <w:szCs w:val="28"/>
            </w:rPr>
          </w:pPr>
          <w:r>
            <w:rPr>
              <w:sz w:val="28"/>
              <w:szCs w:val="28"/>
            </w:rPr>
            <w:t>ESA Sea Level CCI</w:t>
          </w:r>
        </w:p>
      </w:sdtContent>
    </w:sdt>
    <w:p w:rsidR="005F5D94" w:rsidRPr="00751190" w:rsidRDefault="005F5D94" w:rsidP="005F5D94">
      <w:pPr>
        <w:jc w:val="left"/>
        <w:rPr>
          <w:b/>
          <w:szCs w:val="20"/>
        </w:rPr>
      </w:pPr>
    </w:p>
    <w:p w:rsidR="005F5D94" w:rsidRPr="00751190" w:rsidRDefault="005F5D94"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p>
    <w:p w:rsidR="005F5D94" w:rsidRPr="00751190" w:rsidRDefault="005F5D94" w:rsidP="00A019CB">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both"/>
        <w:rPr>
          <w:rFonts w:ascii="Trebuchet MS" w:hAnsi="Trebuchet MS"/>
          <w:bCs w:val="0"/>
          <w:sz w:val="56"/>
          <w:szCs w:val="48"/>
        </w:rPr>
      </w:pPr>
    </w:p>
    <w:bookmarkStart w:id="0" w:name="Titre" w:displacedByCustomXml="next"/>
    <w:sdt>
      <w:sdtPr>
        <w:rPr>
          <w:rFonts w:ascii="Trebuchet MS" w:hAnsi="Trebuchet MS"/>
          <w:b w:val="0"/>
          <w:bCs w:val="0"/>
          <w:sz w:val="44"/>
          <w:szCs w:val="44"/>
        </w:rPr>
        <w:alias w:val="Titre "/>
        <w:tag w:val="Titre "/>
        <w:id w:val="265715901"/>
        <w:lock w:val="sdtLocked"/>
        <w:placeholder>
          <w:docPart w:val="B2DFCC9051674E448FBA345174D30103"/>
        </w:placeholder>
        <w:dataBinding w:prefixMappings="xmlns:ns0='http://purl.org/dc/elements/1.1/' xmlns:ns1='http://schemas.openxmlformats.org/package/2006/metadata/core-properties' " w:xpath="/ns1:coreProperties[1]/ns0:title[1]" w:storeItemID="{6C3C8BC8-F283-45AE-878A-BAB7291924A1}"/>
        <w:text/>
      </w:sdtPr>
      <w:sdtContent>
        <w:p w:rsidR="005F5D94" w:rsidRPr="00751190" w:rsidRDefault="00B42B30"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rPr>
              <w:rFonts w:ascii="Trebuchet MS" w:hAnsi="Trebuchet MS"/>
              <w:b w:val="0"/>
              <w:bCs w:val="0"/>
              <w:sz w:val="44"/>
              <w:szCs w:val="44"/>
            </w:rPr>
          </w:pPr>
          <w:r>
            <w:rPr>
              <w:rFonts w:ascii="Trebuchet MS" w:hAnsi="Trebuchet MS"/>
              <w:b w:val="0"/>
              <w:bCs w:val="0"/>
              <w:sz w:val="44"/>
              <w:szCs w:val="44"/>
            </w:rPr>
            <w:t xml:space="preserve">Product Validation and Algorithm Selection Report </w:t>
          </w:r>
        </w:p>
      </w:sdtContent>
    </w:sdt>
    <w:bookmarkEnd w:id="0" w:displacedByCustomXml="prev"/>
    <w:tbl>
      <w:tblPr>
        <w:tblStyle w:val="Grilledutableau"/>
        <w:tblpPr w:leftFromText="142" w:rightFromText="142" w:vertAnchor="page" w:tblpXSpec="right" w:tblpY="9640"/>
        <w:tblOverlap w:val="never"/>
        <w:tblW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8"/>
        <w:gridCol w:w="3402"/>
      </w:tblGrid>
      <w:tr w:rsidR="005F5D94" w:rsidRPr="00E96106"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Reference</w:t>
            </w:r>
            <w:r w:rsidR="005F5D94" w:rsidRPr="00751190">
              <w:rPr>
                <w:rFonts w:ascii="Trebuchet MS" w:hAnsi="Trebuchet MS"/>
                <w:b w:val="0"/>
                <w:sz w:val="20"/>
                <w:szCs w:val="20"/>
              </w:rPr>
              <w:t>:</w:t>
            </w:r>
          </w:p>
        </w:tc>
        <w:bookmarkStart w:id="1" w:name="Référence" w:displacedByCustomXml="next"/>
        <w:sdt>
          <w:sdtPr>
            <w:rPr>
              <w:lang w:val="fr-FR"/>
            </w:rPr>
            <w:alias w:val="Référence"/>
            <w:tag w:val="Référence"/>
            <w:id w:val="265715836"/>
            <w:lock w:val="sdtLocked"/>
            <w:placeholder>
              <w:docPart w:val="E0B5AB23E2364F77AEA27F93E9CC883F"/>
            </w:placeholder>
            <w:text/>
          </w:sdtPr>
          <w:sdtContent>
            <w:tc>
              <w:tcPr>
                <w:tcW w:w="3402" w:type="dxa"/>
              </w:tcPr>
              <w:p w:rsidR="005F5D94" w:rsidRPr="00CE5013" w:rsidRDefault="00A76CDD" w:rsidP="008B7088">
                <w:pPr>
                  <w:pStyle w:val="En-tte"/>
                  <w:spacing w:before="120" w:after="0"/>
                  <w:rPr>
                    <w:b/>
                    <w:lang w:val="fr-FR"/>
                  </w:rPr>
                </w:pPr>
                <w:r w:rsidRPr="00CE5013">
                  <w:rPr>
                    <w:lang w:val="fr-FR"/>
                  </w:rPr>
                  <w:t>CLS-DOS</w:t>
                </w:r>
                <w:r w:rsidR="00C75A5F" w:rsidRPr="00CE5013">
                  <w:rPr>
                    <w:lang w:val="fr-FR"/>
                  </w:rPr>
                  <w:t>-NT-</w:t>
                </w:r>
                <w:r w:rsidR="008B7088">
                  <w:rPr>
                    <w:lang w:val="fr-FR"/>
                  </w:rPr>
                  <w:t>12</w:t>
                </w:r>
                <w:r w:rsidR="00CE5013" w:rsidRPr="00CE5013">
                  <w:rPr>
                    <w:lang w:val="fr-FR"/>
                  </w:rPr>
                  <w:t>-</w:t>
                </w:r>
                <w:r w:rsidR="008B7088">
                  <w:rPr>
                    <w:lang w:val="fr-FR"/>
                  </w:rPr>
                  <w:t>125</w:t>
                </w:r>
              </w:p>
            </w:tc>
          </w:sdtContent>
        </w:sdt>
        <w:bookmarkEnd w:id="1" w:displacedByCustomXml="prev"/>
      </w:tr>
      <w:tr w:rsidR="005F5D94" w:rsidRPr="00751190" w:rsidTr="005F5D94">
        <w:trPr>
          <w:trHeight w:val="586"/>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Nomenclature</w:t>
            </w:r>
            <w:r w:rsidR="005F5D94" w:rsidRPr="00751190">
              <w:rPr>
                <w:rFonts w:ascii="Trebuchet MS" w:hAnsi="Trebuchet MS"/>
                <w:b w:val="0"/>
                <w:sz w:val="20"/>
                <w:szCs w:val="20"/>
              </w:rPr>
              <w:t>:</w:t>
            </w:r>
            <w:r w:rsidR="005F5D94" w:rsidRPr="00751190">
              <w:rPr>
                <w:b w:val="0"/>
                <w:sz w:val="20"/>
                <w:szCs w:val="20"/>
              </w:rPr>
              <w:t xml:space="preserve"> </w:t>
            </w:r>
          </w:p>
        </w:tc>
        <w:bookmarkStart w:id="2" w:name="Nomenclature"/>
        <w:tc>
          <w:tcPr>
            <w:tcW w:w="3402" w:type="dxa"/>
          </w:tcPr>
          <w:p w:rsidR="005F5D94" w:rsidRPr="00751190" w:rsidRDefault="006A3603" w:rsidP="00F056ED">
            <w:pPr>
              <w:pStyle w:val="En-tte"/>
              <w:spacing w:before="120" w:after="0"/>
              <w:rPr>
                <w:b/>
              </w:rPr>
            </w:pPr>
            <w:sdt>
              <w:sdtPr>
                <w:alias w:val="Nomenclature"/>
                <w:tag w:val="Nomenclature"/>
                <w:id w:val="265715803"/>
                <w:lock w:val="sdtLocked"/>
                <w:placeholder>
                  <w:docPart w:val="681BBE92A1BC43D6B8ACAF58DB8C4587"/>
                </w:placeholder>
                <w:text/>
              </w:sdtPr>
              <w:sdtContent>
                <w:r w:rsidR="00C4267E">
                  <w:t>SLCCI-</w:t>
                </w:r>
                <w:r w:rsidR="00F056ED">
                  <w:t>PVSAR-28</w:t>
                </w:r>
              </w:sdtContent>
            </w:sdt>
            <w:bookmarkEnd w:id="2"/>
          </w:p>
        </w:tc>
      </w:tr>
      <w:tr w:rsidR="005F5D94" w:rsidRPr="00751190" w:rsidTr="005F5D94">
        <w:trPr>
          <w:trHeight w:val="284"/>
        </w:trPr>
        <w:tc>
          <w:tcPr>
            <w:tcW w:w="1738" w:type="dxa"/>
          </w:tcPr>
          <w:p w:rsidR="005F5D94" w:rsidRPr="00751190" w:rsidRDefault="00164013" w:rsidP="009A3DEC">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Issue</w:t>
            </w:r>
            <w:r w:rsidR="005F5D94" w:rsidRPr="00751190">
              <w:rPr>
                <w:rFonts w:ascii="Trebuchet MS" w:hAnsi="Trebuchet MS"/>
                <w:b w:val="0"/>
                <w:sz w:val="20"/>
                <w:szCs w:val="20"/>
              </w:rPr>
              <w:t>:</w:t>
            </w:r>
          </w:p>
        </w:tc>
        <w:bookmarkStart w:id="3" w:name="Indiceédition"/>
        <w:tc>
          <w:tcPr>
            <w:tcW w:w="3402" w:type="dxa"/>
          </w:tcPr>
          <w:p w:rsidR="005F5D94" w:rsidRPr="00751190" w:rsidRDefault="006A3603" w:rsidP="0011528D">
            <w:pPr>
              <w:pStyle w:val="En-tte"/>
              <w:spacing w:before="120" w:after="0"/>
              <w:rPr>
                <w:b/>
              </w:rPr>
            </w:pPr>
            <w:sdt>
              <w:sdtPr>
                <w:alias w:val="Indice édition"/>
                <w:tag w:val="Indice Edition"/>
                <w:id w:val="265715840"/>
                <w:lock w:val="sdtLocked"/>
                <w:placeholder>
                  <w:docPart w:val="724642BC60E04F6A96421AEA2CA3DADB"/>
                </w:placeholder>
                <w:text/>
              </w:sdtPr>
              <w:sdtContent>
                <w:r w:rsidR="000753BF">
                  <w:t>1</w:t>
                </w:r>
              </w:sdtContent>
            </w:sdt>
            <w:bookmarkStart w:id="4" w:name="Indicerévision"/>
            <w:bookmarkEnd w:id="3"/>
            <w:r w:rsidR="00CF4489" w:rsidRPr="00751190">
              <w:t>.</w:t>
            </w:r>
            <w:bookmarkEnd w:id="4"/>
            <w:r w:rsidR="00075830" w:rsidRPr="00751190">
              <w:t xml:space="preserve"> </w:t>
            </w:r>
            <w:sdt>
              <w:sdtPr>
                <w:alias w:val="Indice révision"/>
                <w:tag w:val="Indice révision"/>
                <w:id w:val="59808386"/>
                <w:lock w:val="sdtLocked"/>
                <w:placeholder>
                  <w:docPart w:val="1CB723BCC16747EB82BB5DF0464382FD"/>
                </w:placeholder>
                <w:text/>
              </w:sdtPr>
              <w:sdtContent>
                <w:r w:rsidR="00F162C6">
                  <w:t>2</w:t>
                </w:r>
              </w:sdtContent>
            </w:sdt>
          </w:p>
        </w:tc>
      </w:tr>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Date</w:t>
            </w:r>
            <w:r w:rsidR="005F5D94" w:rsidRPr="00751190">
              <w:rPr>
                <w:rFonts w:ascii="Trebuchet MS" w:hAnsi="Trebuchet MS"/>
                <w:b w:val="0"/>
                <w:sz w:val="20"/>
                <w:szCs w:val="20"/>
              </w:rPr>
              <w:t>:</w:t>
            </w:r>
          </w:p>
        </w:tc>
        <w:bookmarkStart w:id="5" w:name="Dateversion" w:displacedByCustomXml="next"/>
        <w:sdt>
          <w:sdtPr>
            <w:alias w:val="Date version"/>
            <w:tag w:val="Date version"/>
            <w:id w:val="265715895"/>
            <w:lock w:val="sdtLocked"/>
            <w:placeholder>
              <w:docPart w:val="F1316EB7FE084724A35591070085D3FC"/>
            </w:placeholder>
            <w:date w:fullDate="2012-09-03T00:00:00Z">
              <w:dateFormat w:val="MMM. d, yy"/>
              <w:lid w:val="en-US"/>
              <w:storeMappedDataAs w:val="dateTime"/>
              <w:calendar w:val="gregorian"/>
            </w:date>
          </w:sdtPr>
          <w:sdtContent>
            <w:tc>
              <w:tcPr>
                <w:tcW w:w="3402" w:type="dxa"/>
              </w:tcPr>
              <w:p w:rsidR="005F5D94" w:rsidRPr="00DD189F" w:rsidRDefault="00F162C6" w:rsidP="0011528D">
                <w:pPr>
                  <w:pStyle w:val="En-tte"/>
                  <w:spacing w:before="120" w:after="0"/>
                </w:pPr>
                <w:r>
                  <w:rPr>
                    <w:lang w:val="en-US"/>
                  </w:rPr>
                  <w:t>Sep. 3, 12</w:t>
                </w:r>
              </w:p>
            </w:tc>
          </w:sdtContent>
        </w:sdt>
        <w:bookmarkEnd w:id="5" w:displacedByCustomXml="prev"/>
      </w:tr>
    </w:tbl>
    <w:p w:rsidR="005F5D94" w:rsidRPr="00751190" w:rsidRDefault="005F5D94" w:rsidP="005F5D94">
      <w:pPr>
        <w:ind w:right="-28"/>
        <w:jc w:val="left"/>
      </w:pPr>
      <w:r w:rsidRPr="0075119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5103"/>
        <w:gridCol w:w="1842"/>
      </w:tblGrid>
      <w:tr w:rsidR="005F5D94" w:rsidRPr="00751190" w:rsidTr="005F5D94">
        <w:trPr>
          <w:tblHeader/>
        </w:trPr>
        <w:tc>
          <w:tcPr>
            <w:tcW w:w="9180" w:type="dxa"/>
            <w:gridSpan w:val="4"/>
            <w:tcBorders>
              <w:top w:val="single" w:sz="4" w:space="0" w:color="000080"/>
              <w:left w:val="single" w:sz="4" w:space="0" w:color="auto"/>
              <w:bottom w:val="single" w:sz="4" w:space="0" w:color="000080"/>
              <w:right w:val="single" w:sz="4" w:space="0" w:color="000080"/>
            </w:tcBorders>
            <w:shd w:val="clear" w:color="auto" w:fill="CDCDCF"/>
            <w:vAlign w:val="center"/>
          </w:tcPr>
          <w:p w:rsidR="005F5D94" w:rsidRPr="00751190" w:rsidRDefault="00171495" w:rsidP="009208E9">
            <w:pPr>
              <w:pStyle w:val="Titre-non-index"/>
            </w:pPr>
            <w:r w:rsidRPr="00751190">
              <w:lastRenderedPageBreak/>
              <w:t>Chronology Issues</w:t>
            </w:r>
            <w:r w:rsidR="005F5D94" w:rsidRPr="00751190">
              <w:t>:</w:t>
            </w:r>
          </w:p>
        </w:tc>
      </w:tr>
      <w:tr w:rsidR="005F5D94" w:rsidRPr="00751190" w:rsidTr="005F5D94">
        <w:trPr>
          <w:tblHeader/>
        </w:trPr>
        <w:tc>
          <w:tcPr>
            <w:tcW w:w="1101" w:type="dxa"/>
          </w:tcPr>
          <w:p w:rsidR="005F5D94" w:rsidRPr="00751190" w:rsidRDefault="00171495" w:rsidP="005F5D94">
            <w:pPr>
              <w:spacing w:before="40"/>
            </w:pPr>
            <w:r w:rsidRPr="00751190">
              <w:t>Issue</w:t>
            </w:r>
            <w:r w:rsidR="005F5D94" w:rsidRPr="00751190">
              <w:t>:</w:t>
            </w:r>
          </w:p>
        </w:tc>
        <w:tc>
          <w:tcPr>
            <w:tcW w:w="1134" w:type="dxa"/>
          </w:tcPr>
          <w:p w:rsidR="005F5D94" w:rsidRPr="00751190" w:rsidRDefault="00171495" w:rsidP="005F5D94">
            <w:pPr>
              <w:spacing w:before="40"/>
            </w:pPr>
            <w:r w:rsidRPr="00751190">
              <w:t>Date</w:t>
            </w:r>
            <w:r w:rsidR="005F5D94" w:rsidRPr="00751190">
              <w:t xml:space="preserve">: </w:t>
            </w:r>
          </w:p>
        </w:tc>
        <w:tc>
          <w:tcPr>
            <w:tcW w:w="5103" w:type="dxa"/>
          </w:tcPr>
          <w:p w:rsidR="005F5D94" w:rsidRPr="00751190" w:rsidRDefault="00171495" w:rsidP="005F5D94">
            <w:pPr>
              <w:spacing w:before="40"/>
            </w:pPr>
            <w:r w:rsidRPr="00751190">
              <w:t>Reason for change</w:t>
            </w:r>
            <w:r w:rsidR="005F5D94" w:rsidRPr="00751190">
              <w:t>:</w:t>
            </w:r>
          </w:p>
        </w:tc>
        <w:tc>
          <w:tcPr>
            <w:tcW w:w="1842" w:type="dxa"/>
          </w:tcPr>
          <w:p w:rsidR="005F5D94" w:rsidRPr="00751190" w:rsidRDefault="00171495" w:rsidP="005F5D94">
            <w:pPr>
              <w:spacing w:before="40"/>
            </w:pPr>
            <w:r w:rsidRPr="00751190">
              <w:t>Author</w:t>
            </w:r>
          </w:p>
        </w:tc>
      </w:tr>
      <w:tr w:rsidR="005F5D94" w:rsidRPr="00751190" w:rsidTr="005F5D94">
        <w:tc>
          <w:tcPr>
            <w:tcW w:w="1101" w:type="dxa"/>
          </w:tcPr>
          <w:p w:rsidR="005F5D94" w:rsidRPr="00751190" w:rsidRDefault="00F96EE7" w:rsidP="00F96EE7">
            <w:pPr>
              <w:spacing w:before="40"/>
            </w:pPr>
            <w:r>
              <w:t>1</w:t>
            </w:r>
            <w:r w:rsidR="00224CAB">
              <w:t>.0</w:t>
            </w:r>
          </w:p>
        </w:tc>
        <w:tc>
          <w:tcPr>
            <w:tcW w:w="1134" w:type="dxa"/>
          </w:tcPr>
          <w:p w:rsidR="005F5D94" w:rsidRPr="00751190" w:rsidRDefault="00224CAB" w:rsidP="005F5D94">
            <w:pPr>
              <w:spacing w:before="40"/>
            </w:pPr>
            <w:r>
              <w:t>1</w:t>
            </w:r>
            <w:r w:rsidR="00607D6F">
              <w:t>0/06</w:t>
            </w:r>
            <w:r w:rsidR="00143AC2">
              <w:t>/1</w:t>
            </w:r>
            <w:r w:rsidR="00607D6F">
              <w:t>2</w:t>
            </w:r>
          </w:p>
        </w:tc>
        <w:tc>
          <w:tcPr>
            <w:tcW w:w="5103" w:type="dxa"/>
          </w:tcPr>
          <w:p w:rsidR="005F5D94" w:rsidRPr="00751190" w:rsidRDefault="00143AC2" w:rsidP="005F5D94">
            <w:pPr>
              <w:spacing w:before="40"/>
            </w:pPr>
            <w:r>
              <w:t>Creation</w:t>
            </w:r>
          </w:p>
        </w:tc>
        <w:tc>
          <w:tcPr>
            <w:tcW w:w="1842" w:type="dxa"/>
          </w:tcPr>
          <w:p w:rsidR="005F5D94" w:rsidRPr="00751190" w:rsidRDefault="00C11B36" w:rsidP="005F5D94">
            <w:pPr>
              <w:spacing w:before="40"/>
            </w:pPr>
            <w:proofErr w:type="spellStart"/>
            <w:r>
              <w:t>M.Ablain</w:t>
            </w:r>
            <w:proofErr w:type="spellEnd"/>
          </w:p>
        </w:tc>
      </w:tr>
      <w:tr w:rsidR="005F5D94" w:rsidRPr="00751190" w:rsidTr="005F5D94">
        <w:tc>
          <w:tcPr>
            <w:tcW w:w="1101" w:type="dxa"/>
          </w:tcPr>
          <w:p w:rsidR="005F5D94" w:rsidRPr="00751190" w:rsidRDefault="00F162C6" w:rsidP="005F5D94">
            <w:pPr>
              <w:spacing w:before="40"/>
            </w:pPr>
            <w:r>
              <w:t>1.2</w:t>
            </w:r>
          </w:p>
        </w:tc>
        <w:tc>
          <w:tcPr>
            <w:tcW w:w="1134" w:type="dxa"/>
          </w:tcPr>
          <w:p w:rsidR="005F5D94" w:rsidRPr="00751190" w:rsidRDefault="00F162C6" w:rsidP="005F5D94">
            <w:pPr>
              <w:spacing w:before="40"/>
            </w:pPr>
            <w:r>
              <w:t>03/09/12</w:t>
            </w:r>
          </w:p>
        </w:tc>
        <w:tc>
          <w:tcPr>
            <w:tcW w:w="5103" w:type="dxa"/>
          </w:tcPr>
          <w:p w:rsidR="00EB61EB" w:rsidRPr="00751190" w:rsidRDefault="00F162C6" w:rsidP="005F5D94">
            <w:pPr>
              <w:spacing w:before="40"/>
            </w:pPr>
            <w:r>
              <w:t xml:space="preserve">Changes to take into account </w:t>
            </w:r>
            <w:proofErr w:type="spellStart"/>
            <w:r>
              <w:t>ESa</w:t>
            </w:r>
            <w:proofErr w:type="spellEnd"/>
            <w:r>
              <w:t xml:space="preserve"> review</w:t>
            </w:r>
          </w:p>
        </w:tc>
        <w:tc>
          <w:tcPr>
            <w:tcW w:w="1842" w:type="dxa"/>
          </w:tcPr>
          <w:p w:rsidR="005F5D94" w:rsidRPr="00751190" w:rsidRDefault="00F162C6" w:rsidP="005F5D94">
            <w:pPr>
              <w:spacing w:before="40"/>
            </w:pPr>
            <w:r>
              <w:t>G. Larnicol</w:t>
            </w:r>
          </w:p>
        </w:tc>
      </w:tr>
      <w:tr w:rsidR="005F5D94" w:rsidRPr="00751190" w:rsidTr="005F5D94">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5F5D94">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5F5D94">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5F5D94">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bl>
    <w:p w:rsidR="005F5D94" w:rsidRPr="00751190" w:rsidRDefault="005F5D94" w:rsidP="005F5D94">
      <w:pPr>
        <w:rPr>
          <w:i/>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1695"/>
        <w:gridCol w:w="5260"/>
      </w:tblGrid>
      <w:tr w:rsidR="005F5D94" w:rsidRPr="00751190" w:rsidTr="00075830">
        <w:tc>
          <w:tcPr>
            <w:tcW w:w="9180" w:type="dxa"/>
            <w:gridSpan w:val="3"/>
            <w:shd w:val="clear" w:color="auto" w:fill="CDCDCF"/>
            <w:vAlign w:val="center"/>
          </w:tcPr>
          <w:p w:rsidR="005F5D94" w:rsidRPr="00751190" w:rsidRDefault="00171495" w:rsidP="009208E9">
            <w:pPr>
              <w:pStyle w:val="Titre-non-index"/>
            </w:pPr>
            <w:r w:rsidRPr="00751190">
              <w:t>People involved in this issue</w:t>
            </w:r>
            <w:r w:rsidR="005F5D94" w:rsidRPr="00751190">
              <w:t xml:space="preserve">: </w:t>
            </w:r>
          </w:p>
        </w:tc>
      </w:tr>
      <w:tr w:rsidR="005F5D94" w:rsidRPr="00751190" w:rsidTr="00075830">
        <w:trPr>
          <w:trHeight w:val="665"/>
        </w:trPr>
        <w:tc>
          <w:tcPr>
            <w:tcW w:w="2225" w:type="dxa"/>
            <w:shd w:val="clear" w:color="auto" w:fill="auto"/>
          </w:tcPr>
          <w:p w:rsidR="005F5D94" w:rsidRPr="00751190" w:rsidRDefault="00171495" w:rsidP="005F5D94">
            <w:pPr>
              <w:spacing w:before="40"/>
              <w:jc w:val="left"/>
            </w:pPr>
            <w:r w:rsidRPr="00751190">
              <w:t>Written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sdt>
          <w:sdtPr>
            <w:rPr>
              <w:sz w:val="18"/>
              <w:szCs w:val="18"/>
              <w:lang w:val="en-US"/>
            </w:rPr>
            <w:alias w:val="Auteur "/>
            <w:tag w:val="Auteur "/>
            <w:id w:val="265715884"/>
            <w:lock w:val="sdtLocked"/>
            <w:placeholder>
              <w:docPart w:val="B3F9B490088B4C57817581CEB4E26FDC"/>
            </w:placeholder>
            <w:dataBinding w:prefixMappings="xmlns:ns0='http://purl.org/dc/elements/1.1/' xmlns:ns1='http://schemas.openxmlformats.org/package/2006/metadata/core-properties' " w:xpath="/ns1:coreProperties[1]/ns0:creator[1]" w:storeItemID="{6C3C8BC8-F283-45AE-878A-BAB7291924A1}"/>
            <w:text/>
          </w:sdtPr>
          <w:sdtContent>
            <w:tc>
              <w:tcPr>
                <w:tcW w:w="1695" w:type="dxa"/>
                <w:shd w:val="clear" w:color="auto" w:fill="auto"/>
              </w:tcPr>
              <w:p w:rsidR="005F5D94" w:rsidRPr="003D7BE2" w:rsidRDefault="00143AC2" w:rsidP="00143AC2">
                <w:pPr>
                  <w:spacing w:before="40"/>
                  <w:rPr>
                    <w:sz w:val="18"/>
                    <w:szCs w:val="18"/>
                  </w:rPr>
                </w:pPr>
                <w:proofErr w:type="spellStart"/>
                <w:r w:rsidRPr="00143AC2">
                  <w:rPr>
                    <w:sz w:val="18"/>
                    <w:szCs w:val="18"/>
                    <w:lang w:val="en-US"/>
                  </w:rPr>
                  <w:t>M.</w:t>
                </w:r>
                <w:r>
                  <w:rPr>
                    <w:sz w:val="18"/>
                    <w:szCs w:val="18"/>
                    <w:lang w:val="en-US"/>
                  </w:rPr>
                  <w:t>Ablain</w:t>
                </w:r>
                <w:proofErr w:type="spellEnd"/>
                <w:r w:rsidR="003D7BE2" w:rsidRPr="00143AC2">
                  <w:rPr>
                    <w:sz w:val="18"/>
                    <w:szCs w:val="18"/>
                    <w:lang w:val="en-US"/>
                  </w:rPr>
                  <w:t xml:space="preserve"> (CLS)</w:t>
                </w:r>
              </w:p>
            </w:tc>
          </w:sdtContent>
        </w:sdt>
        <w:tc>
          <w:tcPr>
            <w:tcW w:w="5260" w:type="dxa"/>
          </w:tcPr>
          <w:p w:rsidR="005F5D94" w:rsidRPr="00751190" w:rsidRDefault="005F5D94" w:rsidP="00494081">
            <w:pPr>
              <w:spacing w:before="40"/>
              <w:rPr>
                <w:szCs w:val="20"/>
              </w:rPr>
            </w:pPr>
            <w:r w:rsidRPr="00751190">
              <w:rPr>
                <w:szCs w:val="20"/>
              </w:rPr>
              <w:t xml:space="preserve">Date + </w:t>
            </w:r>
            <w:r w:rsidR="00D631F6" w:rsidRPr="00751190">
              <w:rPr>
                <w:szCs w:val="20"/>
              </w:rPr>
              <w:t>Initials:( visa or</w:t>
            </w:r>
            <w:r w:rsidR="00171495" w:rsidRPr="00751190">
              <w:rPr>
                <w:szCs w:val="20"/>
              </w:rPr>
              <w:t xml:space="preserve"> re</w:t>
            </w:r>
            <w:r w:rsidRPr="00751190">
              <w:rPr>
                <w:szCs w:val="20"/>
              </w:rPr>
              <w:t>f)</w:t>
            </w:r>
          </w:p>
        </w:tc>
      </w:tr>
      <w:tr w:rsidR="005F5D94" w:rsidRPr="006D106C" w:rsidTr="00075830">
        <w:trPr>
          <w:trHeight w:val="665"/>
        </w:trPr>
        <w:tc>
          <w:tcPr>
            <w:tcW w:w="2225" w:type="dxa"/>
            <w:shd w:val="clear" w:color="auto" w:fill="auto"/>
          </w:tcPr>
          <w:p w:rsidR="005F5D94" w:rsidRPr="00751190" w:rsidRDefault="00171495" w:rsidP="005F5D94">
            <w:pPr>
              <w:spacing w:before="40"/>
              <w:jc w:val="left"/>
            </w:pPr>
            <w:r w:rsidRPr="00751190">
              <w:t>Checked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tc>
          <w:tcPr>
            <w:tcW w:w="1695" w:type="dxa"/>
            <w:shd w:val="clear" w:color="auto" w:fill="auto"/>
          </w:tcPr>
          <w:p w:rsidR="005F5D94" w:rsidRPr="003D7BE2" w:rsidRDefault="003D7BE2" w:rsidP="003D7BE2">
            <w:pPr>
              <w:spacing w:before="40"/>
              <w:jc w:val="left"/>
              <w:rPr>
                <w:sz w:val="18"/>
                <w:szCs w:val="18"/>
              </w:rPr>
            </w:pPr>
            <w:r w:rsidRPr="003D7BE2">
              <w:rPr>
                <w:sz w:val="18"/>
                <w:szCs w:val="18"/>
              </w:rPr>
              <w:t>G Timms (</w:t>
            </w:r>
            <w:proofErr w:type="spellStart"/>
            <w:r w:rsidRPr="003D7BE2">
              <w:rPr>
                <w:sz w:val="18"/>
                <w:szCs w:val="18"/>
              </w:rPr>
              <w:t>Logica</w:t>
            </w:r>
            <w:proofErr w:type="spellEnd"/>
            <w:r w:rsidRPr="003D7BE2">
              <w:rPr>
                <w:sz w:val="18"/>
                <w:szCs w:val="18"/>
              </w:rPr>
              <w:t>)</w:t>
            </w:r>
          </w:p>
        </w:tc>
        <w:tc>
          <w:tcPr>
            <w:tcW w:w="5260" w:type="dxa"/>
          </w:tcPr>
          <w:p w:rsidR="005F5D94" w:rsidRPr="00802842" w:rsidRDefault="005F5D94" w:rsidP="00494081">
            <w:pPr>
              <w:spacing w:before="40"/>
              <w:rPr>
                <w:szCs w:val="20"/>
                <w:lang w:val="fr-FR"/>
              </w:rPr>
            </w:pPr>
            <w:r w:rsidRPr="00802842">
              <w:rPr>
                <w:szCs w:val="20"/>
                <w:lang w:val="fr-FR"/>
              </w:rPr>
              <w:t xml:space="preserve">Date + </w:t>
            </w:r>
            <w:r w:rsidR="00171495" w:rsidRPr="00802842">
              <w:rPr>
                <w:szCs w:val="20"/>
                <w:lang w:val="fr-FR"/>
              </w:rPr>
              <w:t>Initial</w:t>
            </w:r>
            <w:r w:rsidRPr="00802842">
              <w:rPr>
                <w:szCs w:val="20"/>
                <w:lang w:val="fr-FR"/>
              </w:rPr>
              <w:t>:(</w:t>
            </w:r>
            <w:r w:rsidR="006075A2" w:rsidRPr="00802842">
              <w:rPr>
                <w:szCs w:val="20"/>
                <w:lang w:val="fr-FR"/>
              </w:rPr>
              <w:t xml:space="preserve"> visa ou </w:t>
            </w:r>
            <w:proofErr w:type="spellStart"/>
            <w:r w:rsidR="006075A2" w:rsidRPr="00802842">
              <w:rPr>
                <w:szCs w:val="20"/>
                <w:lang w:val="fr-FR"/>
              </w:rPr>
              <w:t>re</w:t>
            </w:r>
            <w:r w:rsidRPr="00802842">
              <w:rPr>
                <w:szCs w:val="20"/>
                <w:lang w:val="fr-FR"/>
              </w:rPr>
              <w:t>f</w:t>
            </w:r>
            <w:proofErr w:type="spellEnd"/>
            <w:r w:rsidRPr="00802842">
              <w:rPr>
                <w:szCs w:val="20"/>
                <w:lang w:val="fr-FR"/>
              </w:rPr>
              <w:t>)</w:t>
            </w:r>
          </w:p>
        </w:tc>
      </w:tr>
      <w:tr w:rsidR="005F5D94" w:rsidRPr="006D106C" w:rsidTr="00075830">
        <w:trPr>
          <w:trHeight w:val="665"/>
        </w:trPr>
        <w:tc>
          <w:tcPr>
            <w:tcW w:w="2225" w:type="dxa"/>
            <w:shd w:val="clear" w:color="auto" w:fill="auto"/>
          </w:tcPr>
          <w:p w:rsidR="005F5D94" w:rsidRPr="00751190" w:rsidRDefault="006075A2" w:rsidP="006075A2">
            <w:pPr>
              <w:spacing w:before="40"/>
              <w:jc w:val="left"/>
              <w:rPr>
                <w:sz w:val="18"/>
                <w:szCs w:val="18"/>
              </w:rPr>
            </w:pPr>
            <w:r w:rsidRPr="00751190">
              <w:t>Approved by</w:t>
            </w:r>
            <w:r w:rsidR="005F5D94" w:rsidRPr="00751190">
              <w:t xml:space="preserve"> </w:t>
            </w:r>
            <w:r w:rsidR="005F5D94" w:rsidRPr="00751190">
              <w:rPr>
                <w:sz w:val="16"/>
                <w:szCs w:val="16"/>
              </w:rPr>
              <w:t>(*)</w:t>
            </w:r>
            <w:r w:rsidR="005F5D94"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G Larnicol (CLS)</w:t>
            </w:r>
          </w:p>
        </w:tc>
        <w:tc>
          <w:tcPr>
            <w:tcW w:w="5260" w:type="dxa"/>
          </w:tcPr>
          <w:p w:rsidR="005F5D94" w:rsidRPr="00A76CDD" w:rsidRDefault="006075A2" w:rsidP="00494081">
            <w:pPr>
              <w:spacing w:before="40"/>
              <w:rPr>
                <w:szCs w:val="20"/>
                <w:lang w:val="fr-FR"/>
              </w:rPr>
            </w:pPr>
            <w:r w:rsidRPr="00A76CDD">
              <w:rPr>
                <w:szCs w:val="20"/>
                <w:lang w:val="fr-FR"/>
              </w:rPr>
              <w:t xml:space="preserve">Date + Initial:( visa ou </w:t>
            </w:r>
            <w:proofErr w:type="spellStart"/>
            <w:r w:rsidRPr="00A76CDD">
              <w:rPr>
                <w:szCs w:val="20"/>
                <w:lang w:val="fr-FR"/>
              </w:rPr>
              <w:t>ref</w:t>
            </w:r>
            <w:proofErr w:type="spellEnd"/>
            <w:r w:rsidRPr="00A76CDD">
              <w:rPr>
                <w:szCs w:val="20"/>
                <w:lang w:val="fr-FR"/>
              </w:rPr>
              <w:t>)</w:t>
            </w:r>
          </w:p>
        </w:tc>
      </w:tr>
      <w:tr w:rsidR="005F5D94" w:rsidRPr="006D106C" w:rsidTr="00075830">
        <w:trPr>
          <w:trHeight w:val="665"/>
        </w:trPr>
        <w:tc>
          <w:tcPr>
            <w:tcW w:w="2225" w:type="dxa"/>
            <w:shd w:val="clear" w:color="auto" w:fill="auto"/>
          </w:tcPr>
          <w:p w:rsidR="005F5D94" w:rsidRPr="00751190" w:rsidRDefault="005F5D94" w:rsidP="006075A2">
            <w:pPr>
              <w:spacing w:before="40"/>
              <w:jc w:val="left"/>
            </w:pPr>
            <w:r w:rsidRPr="00751190">
              <w:t>Application aut</w:t>
            </w:r>
            <w:r w:rsidR="006075A2" w:rsidRPr="00751190">
              <w:t>horized by</w:t>
            </w:r>
            <w:r w:rsidRPr="00751190">
              <w:t xml:space="preserve"> </w:t>
            </w:r>
            <w:r w:rsidRPr="00751190">
              <w:rPr>
                <w:sz w:val="16"/>
                <w:szCs w:val="16"/>
              </w:rPr>
              <w:t>(*)</w:t>
            </w:r>
            <w:r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ESA</w:t>
            </w:r>
          </w:p>
        </w:tc>
        <w:tc>
          <w:tcPr>
            <w:tcW w:w="5260" w:type="dxa"/>
          </w:tcPr>
          <w:p w:rsidR="005F5D94" w:rsidRPr="00A76CDD" w:rsidRDefault="006075A2" w:rsidP="00494081">
            <w:pPr>
              <w:spacing w:before="40"/>
              <w:rPr>
                <w:szCs w:val="20"/>
                <w:lang w:val="fr-FR"/>
              </w:rPr>
            </w:pPr>
            <w:r w:rsidRPr="00A76CDD">
              <w:rPr>
                <w:szCs w:val="20"/>
                <w:lang w:val="fr-FR"/>
              </w:rPr>
              <w:t xml:space="preserve">Date + Initial:( visa ou </w:t>
            </w:r>
            <w:proofErr w:type="spellStart"/>
            <w:r w:rsidRPr="00A76CDD">
              <w:rPr>
                <w:szCs w:val="20"/>
                <w:lang w:val="fr-FR"/>
              </w:rPr>
              <w:t>ref</w:t>
            </w:r>
            <w:proofErr w:type="spellEnd"/>
            <w:r w:rsidRPr="00A76CDD">
              <w:rPr>
                <w:szCs w:val="20"/>
                <w:lang w:val="fr-FR"/>
              </w:rPr>
              <w:t>)</w:t>
            </w:r>
          </w:p>
        </w:tc>
      </w:tr>
    </w:tbl>
    <w:p w:rsidR="005F5D94" w:rsidRPr="00751190" w:rsidRDefault="005F5D94" w:rsidP="005F5D94">
      <w:pPr>
        <w:rPr>
          <w:i/>
          <w:sz w:val="16"/>
          <w:szCs w:val="16"/>
        </w:rPr>
      </w:pPr>
      <w:r w:rsidRPr="00C118A6">
        <w:rPr>
          <w:i/>
          <w:sz w:val="16"/>
          <w:szCs w:val="16"/>
          <w:lang w:val="fr-FR"/>
        </w:rPr>
        <w:t xml:space="preserve"> </w:t>
      </w:r>
      <w:r w:rsidRPr="00751190">
        <w:rPr>
          <w:i/>
          <w:sz w:val="16"/>
          <w:szCs w:val="16"/>
        </w:rPr>
        <w:t>*</w:t>
      </w:r>
      <w:r w:rsidR="006075A2" w:rsidRPr="00751190">
        <w:rPr>
          <w:i/>
          <w:sz w:val="16"/>
          <w:szCs w:val="16"/>
        </w:rPr>
        <w:t>In the opposite box: Last and First name of the person + company if different from CLS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6954"/>
      </w:tblGrid>
      <w:tr w:rsidR="005F5D94" w:rsidRPr="00751190" w:rsidTr="00075830">
        <w:tc>
          <w:tcPr>
            <w:tcW w:w="9180" w:type="dxa"/>
            <w:gridSpan w:val="2"/>
            <w:shd w:val="clear" w:color="auto" w:fill="CDCDCF"/>
            <w:vAlign w:val="center"/>
          </w:tcPr>
          <w:p w:rsidR="005F5D94" w:rsidRPr="00751190" w:rsidRDefault="006075A2" w:rsidP="009208E9">
            <w:pPr>
              <w:pStyle w:val="Titre-non-index"/>
            </w:pPr>
            <w:r w:rsidRPr="00751190">
              <w:t>Index Sheet</w:t>
            </w:r>
            <w:r w:rsidR="005F5D94" w:rsidRPr="00751190">
              <w:t>:</w:t>
            </w:r>
          </w:p>
        </w:tc>
      </w:tr>
      <w:tr w:rsidR="00D84EB6" w:rsidRPr="00751190" w:rsidTr="00075830">
        <w:trPr>
          <w:trHeight w:val="353"/>
        </w:trPr>
        <w:tc>
          <w:tcPr>
            <w:tcW w:w="2226" w:type="dxa"/>
            <w:vAlign w:val="center"/>
          </w:tcPr>
          <w:p w:rsidR="00D84EB6" w:rsidRPr="00751190" w:rsidRDefault="00D84EB6" w:rsidP="005F5D94">
            <w:pPr>
              <w:spacing w:before="40"/>
              <w:jc w:val="left"/>
            </w:pPr>
            <w:r w:rsidRPr="00751190">
              <w:t>Context:</w:t>
            </w:r>
          </w:p>
        </w:tc>
        <w:tc>
          <w:tcPr>
            <w:tcW w:w="6954" w:type="dxa"/>
            <w:vAlign w:val="center"/>
          </w:tcPr>
          <w:p w:rsidR="00D84EB6" w:rsidRPr="00751190" w:rsidRDefault="00D84EB6" w:rsidP="00E76E8A">
            <w:pPr>
              <w:spacing w:before="40"/>
            </w:pPr>
            <w:proofErr w:type="spellStart"/>
            <w:r>
              <w:t>Baghera</w:t>
            </w:r>
            <w:proofErr w:type="spellEnd"/>
            <w:r>
              <w:t xml:space="preserve"> tool, project ACT-OCEAN</w:t>
            </w:r>
          </w:p>
        </w:tc>
      </w:tr>
      <w:tr w:rsidR="00D84EB6" w:rsidRPr="00751190" w:rsidTr="00075830">
        <w:trPr>
          <w:trHeight w:val="353"/>
        </w:trPr>
        <w:tc>
          <w:tcPr>
            <w:tcW w:w="2226" w:type="dxa"/>
            <w:vAlign w:val="center"/>
          </w:tcPr>
          <w:p w:rsidR="00D84EB6" w:rsidRPr="00751190" w:rsidRDefault="00D84EB6" w:rsidP="005F5D94">
            <w:pPr>
              <w:spacing w:before="40"/>
            </w:pPr>
            <w:r w:rsidRPr="00751190">
              <w:t>Keywords:</w:t>
            </w:r>
          </w:p>
        </w:tc>
        <w:sdt>
          <w:sdtPr>
            <w:rPr>
              <w:rStyle w:val="En-tteCar"/>
            </w:rPr>
            <w:alias w:val="Mots clés "/>
            <w:tag w:val="Mots clés "/>
            <w:id w:val="265715887"/>
            <w:placeholder>
              <w:docPart w:val="468422C518EE42FD8B1ECDDBF5BCCFDE"/>
            </w:placeholder>
            <w:dataBinding w:prefixMappings="xmlns:ns0='http://purl.org/dc/elements/1.1/' xmlns:ns1='http://schemas.openxmlformats.org/package/2006/metadata/core-properties' " w:xpath="/ns1:coreProperties[1]/ns1:keywords[1]" w:storeItemID="{6C3C8BC8-F283-45AE-878A-BAB7291924A1}"/>
            <w:text/>
          </w:sdtPr>
          <w:sdtEndPr>
            <w:rPr>
              <w:rStyle w:val="Policepardfaut"/>
            </w:rPr>
          </w:sdtEndPr>
          <w:sdtContent>
            <w:tc>
              <w:tcPr>
                <w:tcW w:w="6954" w:type="dxa"/>
                <w:vAlign w:val="center"/>
              </w:tcPr>
              <w:p w:rsidR="00D84EB6" w:rsidRPr="00751190" w:rsidRDefault="00D84EB6" w:rsidP="00D84EB6">
                <w:pPr>
                  <w:spacing w:before="40"/>
                </w:pPr>
                <w:r>
                  <w:rPr>
                    <w:rStyle w:val="En-tteCar"/>
                  </w:rPr>
                  <w:t>Oceanography, sea level</w:t>
                </w:r>
              </w:p>
            </w:tc>
          </w:sdtContent>
        </w:sdt>
      </w:tr>
      <w:tr w:rsidR="005F5D94" w:rsidRPr="00751190" w:rsidTr="00075830">
        <w:trPr>
          <w:trHeight w:val="353"/>
        </w:trPr>
        <w:tc>
          <w:tcPr>
            <w:tcW w:w="2226" w:type="dxa"/>
          </w:tcPr>
          <w:p w:rsidR="005F5D94" w:rsidRPr="00751190" w:rsidRDefault="006075A2" w:rsidP="005F5D94">
            <w:pPr>
              <w:spacing w:before="40"/>
            </w:pPr>
            <w:r w:rsidRPr="00751190">
              <w:t>Hyperlink</w:t>
            </w:r>
            <w:r w:rsidR="005F5D94" w:rsidRPr="00751190">
              <w:t>:</w:t>
            </w:r>
          </w:p>
        </w:tc>
        <w:tc>
          <w:tcPr>
            <w:tcW w:w="6954" w:type="dxa"/>
          </w:tcPr>
          <w:p w:rsidR="005F5D94" w:rsidRPr="00751190" w:rsidRDefault="005F5D94" w:rsidP="005F5D94">
            <w:pPr>
              <w:spacing w:before="40"/>
            </w:pPr>
          </w:p>
        </w:tc>
      </w:tr>
    </w:tbl>
    <w:p w:rsidR="005F5D94" w:rsidRPr="00751190" w:rsidRDefault="005F5D94" w:rsidP="005F5D94"/>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2397"/>
        <w:gridCol w:w="4560"/>
      </w:tblGrid>
      <w:tr w:rsidR="005F5D94" w:rsidRPr="00751190" w:rsidTr="00075830">
        <w:trPr>
          <w:tblHeader/>
        </w:trPr>
        <w:tc>
          <w:tcPr>
            <w:tcW w:w="9180" w:type="dxa"/>
            <w:gridSpan w:val="3"/>
            <w:shd w:val="clear" w:color="auto" w:fill="CDCDCF"/>
            <w:vAlign w:val="center"/>
          </w:tcPr>
          <w:p w:rsidR="005F5D94" w:rsidRPr="00751190" w:rsidRDefault="00E8529B" w:rsidP="009208E9">
            <w:pPr>
              <w:pStyle w:val="Titre-non-index"/>
            </w:pPr>
            <w:r w:rsidRPr="00751190">
              <w:t>Distribution</w:t>
            </w:r>
            <w:r w:rsidR="005F5D94" w:rsidRPr="00751190">
              <w:t>:</w:t>
            </w:r>
          </w:p>
        </w:tc>
      </w:tr>
      <w:tr w:rsidR="005F5D94" w:rsidRPr="00751190" w:rsidTr="00075830">
        <w:trPr>
          <w:tblHeader/>
        </w:trPr>
        <w:tc>
          <w:tcPr>
            <w:tcW w:w="2223" w:type="dxa"/>
          </w:tcPr>
          <w:p w:rsidR="005F5D94" w:rsidRPr="00751190" w:rsidRDefault="00E8529B" w:rsidP="005F5D94">
            <w:pPr>
              <w:spacing w:before="40"/>
            </w:pPr>
            <w:r w:rsidRPr="00751190">
              <w:t>Company</w:t>
            </w:r>
          </w:p>
        </w:tc>
        <w:tc>
          <w:tcPr>
            <w:tcW w:w="2397" w:type="dxa"/>
          </w:tcPr>
          <w:p w:rsidR="005F5D94" w:rsidRPr="00751190" w:rsidRDefault="00E8529B" w:rsidP="005F5D94">
            <w:pPr>
              <w:spacing w:before="40"/>
            </w:pPr>
            <w:r w:rsidRPr="00751190">
              <w:t>Means of distribution</w:t>
            </w:r>
          </w:p>
        </w:tc>
        <w:tc>
          <w:tcPr>
            <w:tcW w:w="4560" w:type="dxa"/>
          </w:tcPr>
          <w:p w:rsidR="005F5D94" w:rsidRPr="00751190" w:rsidRDefault="00E8529B" w:rsidP="005F5D94">
            <w:pPr>
              <w:spacing w:before="40"/>
            </w:pPr>
            <w:r w:rsidRPr="00751190">
              <w:t>Name</w:t>
            </w:r>
            <w:r w:rsidR="005F5D94" w:rsidRPr="00751190">
              <w:t>s</w:t>
            </w:r>
          </w:p>
        </w:tc>
      </w:tr>
      <w:tr w:rsidR="005F5D94" w:rsidRPr="00751190" w:rsidTr="00075830">
        <w:trPr>
          <w:trHeight w:val="1134"/>
        </w:trPr>
        <w:tc>
          <w:tcPr>
            <w:tcW w:w="2223" w:type="dxa"/>
          </w:tcPr>
          <w:p w:rsidR="005F5D94" w:rsidRPr="00751190" w:rsidRDefault="005F5D94" w:rsidP="005F5D94">
            <w:pPr>
              <w:spacing w:before="40"/>
            </w:pPr>
            <w:r w:rsidRPr="00751190">
              <w:t>CLS</w:t>
            </w:r>
          </w:p>
        </w:tc>
        <w:tc>
          <w:tcPr>
            <w:tcW w:w="2397" w:type="dxa"/>
          </w:tcPr>
          <w:p w:rsidR="005F5D94" w:rsidRPr="00751190" w:rsidRDefault="005F5D94" w:rsidP="005F5D94">
            <w:pPr>
              <w:spacing w:before="40"/>
            </w:pPr>
            <w:r w:rsidRPr="00751190">
              <w:t>Notification</w:t>
            </w:r>
          </w:p>
        </w:tc>
        <w:tc>
          <w:tcPr>
            <w:tcW w:w="4560" w:type="dxa"/>
          </w:tcPr>
          <w:p w:rsidR="005F5D94" w:rsidRPr="00751190" w:rsidRDefault="005F5D94" w:rsidP="005F5D94">
            <w:pPr>
              <w:spacing w:before="40"/>
            </w:pPr>
          </w:p>
        </w:tc>
      </w:tr>
    </w:tbl>
    <w:p w:rsidR="005F5D94" w:rsidRPr="00751190" w:rsidRDefault="005F5D94" w:rsidP="005F5D94">
      <w:pPr>
        <w:widowControl w:val="0"/>
        <w:tabs>
          <w:tab w:val="left" w:pos="7626"/>
        </w:tabs>
        <w:ind w:right="1268"/>
        <w:rPr>
          <w:sz w:val="18"/>
        </w:rPr>
      </w:pPr>
    </w:p>
    <w:p w:rsidR="005F5D94" w:rsidRPr="00751190" w:rsidRDefault="005F5D94" w:rsidP="005F5D94">
      <w:pPr>
        <w:spacing w:after="0"/>
        <w:jc w:val="left"/>
        <w:rPr>
          <w:sz w:val="18"/>
        </w:rPr>
      </w:pPr>
      <w:r w:rsidRPr="00751190">
        <w:rPr>
          <w:sz w:val="18"/>
        </w:rPr>
        <w:br w:type="page"/>
      </w:r>
    </w:p>
    <w:p w:rsidR="005F5D94" w:rsidRPr="00751190" w:rsidRDefault="005F5D94" w:rsidP="005F5D94">
      <w:pPr>
        <w:spacing w:after="0"/>
        <w:jc w:val="lef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5F5D94" w:rsidP="009208E9">
            <w:pPr>
              <w:pStyle w:val="Titre-non-index"/>
            </w:pPr>
            <w:r w:rsidRPr="00751190">
              <w:rPr>
                <w:sz w:val="18"/>
              </w:rPr>
              <w:br w:type="page"/>
            </w:r>
            <w:r w:rsidRPr="00751190">
              <w:t>List</w:t>
            </w:r>
            <w:r w:rsidR="00B71CD5" w:rsidRPr="00751190">
              <w:t xml:space="preserve"> of tables and figures</w:t>
            </w:r>
          </w:p>
        </w:tc>
      </w:tr>
    </w:tbl>
    <w:p w:rsidR="005F5D94" w:rsidRPr="00751190" w:rsidRDefault="005F5D94" w:rsidP="005F5D94">
      <w:pPr>
        <w:rPr>
          <w:b/>
        </w:rPr>
      </w:pPr>
    </w:p>
    <w:p w:rsidR="00643C2A" w:rsidRPr="008326E4" w:rsidRDefault="00643C2A" w:rsidP="009208E9">
      <w:pPr>
        <w:pStyle w:val="Titre-non-index"/>
        <w:rPr>
          <w:lang w:val="en-US"/>
        </w:rPr>
      </w:pPr>
      <w:r w:rsidRPr="008326E4">
        <w:rPr>
          <w:lang w:val="en-US"/>
        </w:rPr>
        <w:t xml:space="preserve">List of tables: </w:t>
      </w:r>
    </w:p>
    <w:p w:rsidR="006130D7" w:rsidRPr="008326E4" w:rsidRDefault="006130D7" w:rsidP="009208E9">
      <w:pPr>
        <w:pStyle w:val="Titre-non-index"/>
        <w:rPr>
          <w:lang w:val="en-US"/>
        </w:rPr>
      </w:pPr>
    </w:p>
    <w:p w:rsidR="005F5D94" w:rsidRPr="00751190" w:rsidRDefault="00B71CD5" w:rsidP="009208E9">
      <w:pPr>
        <w:pStyle w:val="Titre-non-index"/>
      </w:pPr>
      <w:r w:rsidRPr="00751190">
        <w:t>List of</w:t>
      </w:r>
      <w:r w:rsidR="005F5D94" w:rsidRPr="00751190">
        <w:t xml:space="preserve"> </w:t>
      </w:r>
      <w:r w:rsidRPr="00751190">
        <w:t>figures</w:t>
      </w:r>
      <w:r w:rsidR="005F5D94" w:rsidRPr="00751190">
        <w:t xml:space="preserve">: </w:t>
      </w:r>
    </w:p>
    <w:p w:rsidR="008B7088" w:rsidRPr="008B7088" w:rsidRDefault="006A3603">
      <w:pPr>
        <w:pStyle w:val="Tabledesillustrations"/>
        <w:rPr>
          <w:rFonts w:asciiTheme="minorHAnsi" w:eastAsiaTheme="minorEastAsia" w:hAnsiTheme="minorHAnsi" w:cstheme="minorBidi"/>
          <w:b w:val="0"/>
          <w:bCs w:val="0"/>
          <w:sz w:val="22"/>
          <w:szCs w:val="22"/>
          <w:lang w:val="en-US"/>
        </w:rPr>
      </w:pPr>
      <w:r w:rsidRPr="006A3603">
        <w:fldChar w:fldCharType="begin"/>
      </w:r>
      <w:r w:rsidR="005F5D94" w:rsidRPr="008B7088">
        <w:rPr>
          <w:lang w:val="en-US"/>
        </w:rPr>
        <w:instrText xml:space="preserve"> TOC \c "Figure" </w:instrText>
      </w:r>
      <w:r w:rsidRPr="006A3603">
        <w:fldChar w:fldCharType="separate"/>
      </w:r>
      <w:r w:rsidR="008B7088">
        <w:t>Figure 1: Expert and SLCCI project teams during the Selection meeting (Toulouse, May 2012)</w:t>
      </w:r>
      <w:r w:rsidR="008B7088">
        <w:tab/>
      </w:r>
      <w:r>
        <w:fldChar w:fldCharType="begin"/>
      </w:r>
      <w:r w:rsidR="008B7088">
        <w:instrText xml:space="preserve"> PAGEREF _Toc327344883 \h </w:instrText>
      </w:r>
      <w:r>
        <w:fldChar w:fldCharType="separate"/>
      </w:r>
      <w:r w:rsidR="00F162C6">
        <w:t>1</w:t>
      </w:r>
      <w:r>
        <w:fldChar w:fldCharType="end"/>
      </w:r>
    </w:p>
    <w:p w:rsidR="005F5D94" w:rsidRPr="008B7088" w:rsidRDefault="006A3603" w:rsidP="005F5D94">
      <w:pPr>
        <w:widowControl w:val="0"/>
        <w:tabs>
          <w:tab w:val="left" w:pos="7626"/>
          <w:tab w:val="right" w:pos="8647"/>
        </w:tabs>
        <w:ind w:right="1020"/>
        <w:rPr>
          <w:lang w:val="en-US"/>
        </w:rPr>
      </w:pPr>
      <w:r w:rsidRPr="00751190">
        <w:fldChar w:fldCharType="end"/>
      </w:r>
    </w:p>
    <w:p w:rsidR="005F5D94" w:rsidRPr="008B7088" w:rsidRDefault="005F5D94" w:rsidP="005F5D94">
      <w:pPr>
        <w:widowControl w:val="0"/>
        <w:tabs>
          <w:tab w:val="left" w:pos="7626"/>
        </w:tabs>
        <w:ind w:right="1020"/>
        <w:rPr>
          <w:lang w:val="en-US"/>
        </w:rPr>
      </w:pPr>
    </w:p>
    <w:p w:rsidR="005F5D94" w:rsidRPr="008B7088" w:rsidRDefault="005F5D94" w:rsidP="005F5D94">
      <w:pPr>
        <w:widowControl w:val="0"/>
        <w:tabs>
          <w:tab w:val="left" w:pos="7626"/>
        </w:tabs>
        <w:ind w:right="1020"/>
        <w:rPr>
          <w:lang w:val="en-US"/>
        </w:rPr>
      </w:pPr>
    </w:p>
    <w:p w:rsidR="005F5D94" w:rsidRPr="008B7088" w:rsidRDefault="005F5D94" w:rsidP="005F5D94">
      <w:pPr>
        <w:widowControl w:val="0"/>
        <w:tabs>
          <w:tab w:val="left" w:pos="7626"/>
        </w:tabs>
        <w:ind w:right="1020"/>
        <w:rPr>
          <w:lang w:val="en-US"/>
        </w:rPr>
      </w:pPr>
    </w:p>
    <w:p w:rsidR="005F5D94" w:rsidRPr="008B7088" w:rsidRDefault="005F5D94" w:rsidP="005F5D94">
      <w:pPr>
        <w:widowControl w:val="0"/>
        <w:tabs>
          <w:tab w:val="left" w:pos="7626"/>
        </w:tabs>
        <w:ind w:right="1020"/>
        <w:rPr>
          <w:lang w:val="en-US"/>
        </w:rPr>
      </w:pPr>
    </w:p>
    <w:p w:rsidR="005F5D94" w:rsidRPr="008B7088" w:rsidRDefault="005F5D94" w:rsidP="009208E9">
      <w:pPr>
        <w:widowControl w:val="0"/>
        <w:tabs>
          <w:tab w:val="right" w:pos="8647"/>
        </w:tabs>
        <w:rPr>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9208E9" w:rsidRPr="00751190" w:rsidTr="009208E9">
        <w:tc>
          <w:tcPr>
            <w:tcW w:w="9074" w:type="dxa"/>
            <w:shd w:val="clear" w:color="auto" w:fill="CDCDCF"/>
            <w:vAlign w:val="center"/>
          </w:tcPr>
          <w:p w:rsidR="009208E9" w:rsidRPr="00751190" w:rsidRDefault="009208E9" w:rsidP="009208E9">
            <w:pPr>
              <w:pStyle w:val="Titre-non-index"/>
            </w:pPr>
            <w:r w:rsidRPr="00751190">
              <w:t>Applicable documents</w:t>
            </w:r>
          </w:p>
        </w:tc>
      </w:tr>
    </w:tbl>
    <w:p w:rsidR="00751190" w:rsidRPr="00751190" w:rsidRDefault="00494081" w:rsidP="00751190">
      <w:pPr>
        <w:pStyle w:val="DADR"/>
      </w:pPr>
      <w:r w:rsidRPr="00751190">
        <w:t xml:space="preserve">AD </w:t>
      </w:r>
      <w:r w:rsidR="006A3603">
        <w:fldChar w:fldCharType="begin"/>
      </w:r>
      <w:r w:rsidR="008C147D">
        <w:instrText xml:space="preserve"> SEQ DA \* ARABIC </w:instrText>
      </w:r>
      <w:r w:rsidR="006A3603">
        <w:fldChar w:fldCharType="separate"/>
      </w:r>
      <w:r w:rsidR="00F162C6">
        <w:rPr>
          <w:noProof/>
        </w:rPr>
        <w:t>1</w:t>
      </w:r>
      <w:r w:rsidR="006A3603">
        <w:fldChar w:fldCharType="end"/>
      </w:r>
      <w:r w:rsidRPr="00751190">
        <w:rPr>
          <w:b w:val="0"/>
        </w:rPr>
        <w:t xml:space="preserve"> </w:t>
      </w:r>
      <w:r w:rsidR="00795108">
        <w:rPr>
          <w:b w:val="0"/>
        </w:rPr>
        <w:t>Sea level CCI project Management Plan</w:t>
      </w:r>
      <w:r w:rsidR="00795108">
        <w:br/>
        <w:t>CLS-DOS-NT-10-013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751190" w:rsidTr="005F5D94">
        <w:tc>
          <w:tcPr>
            <w:tcW w:w="9118" w:type="dxa"/>
          </w:tcPr>
          <w:p w:rsidR="005F5D94" w:rsidRPr="00751190" w:rsidRDefault="005F5D94" w:rsidP="005F5D94">
            <w:pPr>
              <w:keepNext/>
              <w:ind w:right="985"/>
              <w:rPr>
                <w:color w:val="FF0000"/>
                <w:sz w:val="18"/>
              </w:rPr>
            </w:pPr>
            <w:bookmarkStart w:id="6" w:name="finDA"/>
            <w:bookmarkEnd w:id="6"/>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751190" w:rsidRPr="00751190" w:rsidTr="00E76E8A">
        <w:tc>
          <w:tcPr>
            <w:tcW w:w="9074" w:type="dxa"/>
            <w:shd w:val="clear" w:color="auto" w:fill="CDCDCF"/>
            <w:vAlign w:val="center"/>
          </w:tcPr>
          <w:p w:rsidR="00751190" w:rsidRPr="00751190" w:rsidRDefault="00751190" w:rsidP="00E76E8A">
            <w:pPr>
              <w:pStyle w:val="Titre-non-index"/>
            </w:pPr>
            <w:r w:rsidRPr="00751190">
              <w:t>Reference documents</w:t>
            </w:r>
          </w:p>
        </w:tc>
      </w:tr>
    </w:tbl>
    <w:p w:rsidR="00692057" w:rsidRPr="006D5DF8" w:rsidRDefault="00692057" w:rsidP="00692057">
      <w:pPr>
        <w:ind w:left="360"/>
        <w:rPr>
          <w:lang w:val="en-US"/>
        </w:rPr>
      </w:pPr>
      <w:r w:rsidRPr="006D5DF8">
        <w:rPr>
          <w:lang w:val="en-US"/>
        </w:rPr>
        <w:t xml:space="preserve">RD1: </w:t>
      </w:r>
      <w:hyperlink r:id="rId12" w:history="1">
        <w:r w:rsidRPr="006D5DF8">
          <w:rPr>
            <w:rStyle w:val="Lienhypertexte"/>
            <w:lang w:val="en-US"/>
          </w:rPr>
          <w:t>SLCCI-ValidationReport-ExecutiveSummary.docx</w:t>
        </w:r>
      </w:hyperlink>
      <w:r w:rsidRPr="006D5DF8">
        <w:rPr>
          <w:lang w:val="en-US"/>
        </w:rPr>
        <w:t xml:space="preserve"> (</w:t>
      </w:r>
      <w:r>
        <w:t>SLCCI-VR-2)</w:t>
      </w:r>
    </w:p>
    <w:p w:rsidR="00692057" w:rsidRPr="00692057" w:rsidRDefault="00692057" w:rsidP="00692057">
      <w:pPr>
        <w:ind w:left="360"/>
        <w:rPr>
          <w:lang w:val="en-US"/>
        </w:rPr>
      </w:pPr>
      <w:r w:rsidRPr="00692057">
        <w:rPr>
          <w:lang w:val="en-US"/>
        </w:rPr>
        <w:t xml:space="preserve">RD2: </w:t>
      </w:r>
      <w:hyperlink r:id="rId13" w:history="1">
        <w:r w:rsidRPr="00692057">
          <w:rPr>
            <w:rStyle w:val="Lienhypertexte"/>
            <w:lang w:val="en-US"/>
          </w:rPr>
          <w:t>SLCCI-ValidationReport_WP2100_InstrumentalCorrections.docx</w:t>
        </w:r>
      </w:hyperlink>
      <w:r>
        <w:t xml:space="preserve"> (SLCCI-VR-19)</w:t>
      </w:r>
    </w:p>
    <w:p w:rsidR="00692057" w:rsidRPr="00692057" w:rsidRDefault="00692057" w:rsidP="00692057">
      <w:pPr>
        <w:ind w:left="360"/>
        <w:rPr>
          <w:lang w:val="en-US"/>
        </w:rPr>
      </w:pPr>
      <w:r w:rsidRPr="00692057">
        <w:rPr>
          <w:lang w:val="en-US"/>
        </w:rPr>
        <w:t xml:space="preserve">RD3: </w:t>
      </w:r>
      <w:hyperlink r:id="rId14" w:history="1">
        <w:r w:rsidRPr="00692057">
          <w:rPr>
            <w:rStyle w:val="Lienhypertexte"/>
            <w:lang w:val="en-US"/>
          </w:rPr>
          <w:t>SLCCI-ValidationReport_WP2200_Orbits.docx</w:t>
        </w:r>
      </w:hyperlink>
      <w:r>
        <w:t xml:space="preserve"> (SLCCI-VR-20)</w:t>
      </w:r>
    </w:p>
    <w:p w:rsidR="00692057" w:rsidRPr="00692057" w:rsidRDefault="00692057" w:rsidP="00692057">
      <w:pPr>
        <w:ind w:left="360"/>
        <w:rPr>
          <w:lang w:val="fr-FR"/>
        </w:rPr>
      </w:pPr>
      <w:r w:rsidRPr="00692057">
        <w:rPr>
          <w:lang w:val="fr-FR"/>
        </w:rPr>
        <w:t xml:space="preserve">RD4: </w:t>
      </w:r>
      <w:hyperlink r:id="rId15" w:history="1">
        <w:r w:rsidRPr="00692057">
          <w:rPr>
            <w:rStyle w:val="Lienhypertexte"/>
            <w:lang w:val="fr-FR"/>
          </w:rPr>
          <w:t>SLCCI-ValidationReport_WP2300_WetTropo.docx</w:t>
        </w:r>
      </w:hyperlink>
      <w:r w:rsidRPr="00692057">
        <w:rPr>
          <w:lang w:val="fr-FR"/>
        </w:rPr>
        <w:t xml:space="preserve"> (SLCCI-VR-2</w:t>
      </w:r>
      <w:r>
        <w:rPr>
          <w:lang w:val="fr-FR"/>
        </w:rPr>
        <w:t>1</w:t>
      </w:r>
      <w:r w:rsidRPr="00692057">
        <w:rPr>
          <w:lang w:val="fr-FR"/>
        </w:rPr>
        <w:t>)</w:t>
      </w:r>
    </w:p>
    <w:p w:rsidR="00692057" w:rsidRPr="00692057" w:rsidRDefault="00692057" w:rsidP="00692057">
      <w:pPr>
        <w:ind w:left="360"/>
        <w:rPr>
          <w:lang w:val="fr-FR"/>
        </w:rPr>
      </w:pPr>
      <w:r w:rsidRPr="00692057">
        <w:rPr>
          <w:lang w:val="fr-FR"/>
        </w:rPr>
        <w:t xml:space="preserve">RD5: </w:t>
      </w:r>
      <w:hyperlink r:id="rId16" w:history="1">
        <w:r w:rsidRPr="00692057">
          <w:rPr>
            <w:rStyle w:val="Lienhypertexte"/>
            <w:lang w:val="fr-FR"/>
          </w:rPr>
          <w:t>SLCCI-ValidationReport_WP2400-DAC-IB-DT.docx</w:t>
        </w:r>
      </w:hyperlink>
      <w:r w:rsidRPr="00692057">
        <w:rPr>
          <w:lang w:val="fr-FR"/>
        </w:rPr>
        <w:t xml:space="preserve"> (SLCCI-VR-2</w:t>
      </w:r>
      <w:r w:rsidR="00DD1CE4">
        <w:rPr>
          <w:lang w:val="fr-FR"/>
        </w:rPr>
        <w:t>4</w:t>
      </w:r>
      <w:r w:rsidRPr="00692057">
        <w:rPr>
          <w:lang w:val="fr-FR"/>
        </w:rPr>
        <w:t>)</w:t>
      </w:r>
    </w:p>
    <w:p w:rsidR="00692057" w:rsidRPr="00692057" w:rsidRDefault="00692057" w:rsidP="00692057">
      <w:pPr>
        <w:ind w:left="360"/>
        <w:rPr>
          <w:lang w:val="fr-FR"/>
        </w:rPr>
      </w:pPr>
      <w:r w:rsidRPr="00692057">
        <w:rPr>
          <w:lang w:val="fr-FR"/>
        </w:rPr>
        <w:t xml:space="preserve">RD6: </w:t>
      </w:r>
      <w:hyperlink r:id="rId17" w:history="1">
        <w:r w:rsidRPr="00692057">
          <w:rPr>
            <w:rStyle w:val="Lienhypertexte"/>
            <w:lang w:val="fr-FR"/>
          </w:rPr>
          <w:t>SLCCI-ValidationReport_WP2400_Iono.docx</w:t>
        </w:r>
      </w:hyperlink>
      <w:r w:rsidRPr="00692057">
        <w:rPr>
          <w:lang w:val="fr-FR"/>
        </w:rPr>
        <w:t xml:space="preserve"> (SLCCI-VR-2</w:t>
      </w:r>
      <w:r>
        <w:rPr>
          <w:lang w:val="fr-FR"/>
        </w:rPr>
        <w:t>3</w:t>
      </w:r>
      <w:r w:rsidRPr="00692057">
        <w:rPr>
          <w:lang w:val="fr-FR"/>
        </w:rPr>
        <w:t>)</w:t>
      </w:r>
    </w:p>
    <w:p w:rsidR="00692057" w:rsidRPr="00692057" w:rsidRDefault="00692057" w:rsidP="00692057">
      <w:pPr>
        <w:ind w:left="360"/>
        <w:rPr>
          <w:lang w:val="fr-FR"/>
        </w:rPr>
      </w:pPr>
      <w:r w:rsidRPr="00692057">
        <w:rPr>
          <w:lang w:val="fr-FR"/>
        </w:rPr>
        <w:t xml:space="preserve">RD7: </w:t>
      </w:r>
      <w:hyperlink r:id="rId18" w:history="1">
        <w:r w:rsidRPr="00692057">
          <w:rPr>
            <w:rStyle w:val="Lienhypertexte"/>
            <w:lang w:val="fr-FR"/>
          </w:rPr>
          <w:t>SLCCI-ValidationReport_WP2400_SSB.docx</w:t>
        </w:r>
      </w:hyperlink>
      <w:r w:rsidRPr="00692057">
        <w:rPr>
          <w:lang w:val="fr-FR"/>
        </w:rPr>
        <w:t xml:space="preserve"> (SLCCI-VR-2</w:t>
      </w:r>
      <w:r>
        <w:rPr>
          <w:lang w:val="fr-FR"/>
        </w:rPr>
        <w:t>2</w:t>
      </w:r>
      <w:r w:rsidRPr="00692057">
        <w:rPr>
          <w:lang w:val="fr-FR"/>
        </w:rPr>
        <w:t>)</w:t>
      </w:r>
    </w:p>
    <w:p w:rsidR="00692057" w:rsidRPr="00692057" w:rsidRDefault="00692057" w:rsidP="00692057">
      <w:pPr>
        <w:ind w:left="360"/>
        <w:rPr>
          <w:lang w:val="fr-FR"/>
        </w:rPr>
      </w:pPr>
      <w:r w:rsidRPr="00692057">
        <w:rPr>
          <w:lang w:val="fr-FR"/>
        </w:rPr>
        <w:t xml:space="preserve">RD8: </w:t>
      </w:r>
      <w:hyperlink r:id="rId19" w:history="1">
        <w:r w:rsidRPr="00692057">
          <w:rPr>
            <w:rStyle w:val="Lienhypertexte"/>
            <w:lang w:val="fr-FR"/>
          </w:rPr>
          <w:t>SLCCI-ValidationReport_WP2400_TidalModels.docx</w:t>
        </w:r>
      </w:hyperlink>
      <w:r w:rsidRPr="00692057">
        <w:rPr>
          <w:lang w:val="fr-FR"/>
        </w:rPr>
        <w:t xml:space="preserve"> (SLCCI-VR-2</w:t>
      </w:r>
      <w:r>
        <w:rPr>
          <w:lang w:val="fr-FR"/>
        </w:rPr>
        <w:t>5</w:t>
      </w:r>
      <w:r w:rsidRPr="00692057">
        <w:rPr>
          <w:lang w:val="fr-FR"/>
        </w:rPr>
        <w:t>)</w:t>
      </w:r>
    </w:p>
    <w:p w:rsidR="00692057" w:rsidRPr="00692057" w:rsidRDefault="00692057" w:rsidP="00692057">
      <w:pPr>
        <w:ind w:left="360"/>
        <w:rPr>
          <w:lang w:val="en-US"/>
        </w:rPr>
      </w:pPr>
      <w:r w:rsidRPr="00692057">
        <w:rPr>
          <w:lang w:val="en-US"/>
        </w:rPr>
        <w:t xml:space="preserve">RD9: </w:t>
      </w:r>
      <w:hyperlink r:id="rId20" w:history="1">
        <w:r w:rsidRPr="00692057">
          <w:rPr>
            <w:rStyle w:val="Lienhypertexte"/>
            <w:lang w:val="en-US"/>
          </w:rPr>
          <w:t>SLCCI-ValidationReport_WP2500_AltimetrySSHBiasBetweenMissions.docx</w:t>
        </w:r>
      </w:hyperlink>
      <w:r w:rsidRPr="00692057">
        <w:rPr>
          <w:lang w:val="en-US"/>
        </w:rPr>
        <w:t xml:space="preserve"> (SALP-NT-MA-EA-22007-CLS)</w:t>
      </w:r>
    </w:p>
    <w:p w:rsidR="00692057" w:rsidRPr="006D5DF8" w:rsidRDefault="00692057" w:rsidP="00692057">
      <w:pPr>
        <w:ind w:left="360"/>
        <w:rPr>
          <w:lang w:val="en-US"/>
        </w:rPr>
      </w:pPr>
      <w:r>
        <w:t xml:space="preserve">RD10: </w:t>
      </w:r>
      <w:hyperlink r:id="rId21" w:history="1">
        <w:r w:rsidRPr="006D5DF8">
          <w:rPr>
            <w:rStyle w:val="Lienhypertexte"/>
            <w:lang w:val="en-US"/>
          </w:rPr>
          <w:t>SLCCI-ValidationReport_WP2500_ImpactMissionUsed.docx</w:t>
        </w:r>
      </w:hyperlink>
      <w:r>
        <w:t xml:space="preserve"> (</w:t>
      </w:r>
      <w:r w:rsidRPr="00692057">
        <w:rPr>
          <w:lang w:val="en-US"/>
        </w:rPr>
        <w:t>SALP-NT-MA-EA-22007-CLS</w:t>
      </w:r>
      <w:r>
        <w:t>)</w:t>
      </w:r>
    </w:p>
    <w:p w:rsidR="00692057" w:rsidRPr="006D5DF8" w:rsidRDefault="00692057" w:rsidP="00692057">
      <w:pPr>
        <w:ind w:left="360"/>
        <w:rPr>
          <w:lang w:val="en-US"/>
        </w:rPr>
      </w:pPr>
      <w:r>
        <w:t xml:space="preserve">RD11: </w:t>
      </w:r>
      <w:hyperlink r:id="rId22" w:history="1">
        <w:r w:rsidRPr="006D5DF8">
          <w:rPr>
            <w:rStyle w:val="Lienhypertexte"/>
            <w:lang w:val="en-US"/>
          </w:rPr>
          <w:t>SLCCI-ValidationReport_WP2500_MappingMethod.docx</w:t>
        </w:r>
      </w:hyperlink>
      <w:r>
        <w:t xml:space="preserve"> (</w:t>
      </w:r>
      <w:r w:rsidRPr="00692057">
        <w:rPr>
          <w:lang w:val="en-US"/>
        </w:rPr>
        <w:t>SALP-NT-MA-EA-22007-CLS</w:t>
      </w:r>
      <w:r>
        <w:t>)</w:t>
      </w:r>
    </w:p>
    <w:p w:rsidR="00692057" w:rsidRPr="006D5DF8" w:rsidRDefault="00692057" w:rsidP="00692057">
      <w:pPr>
        <w:ind w:left="360"/>
        <w:rPr>
          <w:lang w:val="en-US"/>
        </w:rPr>
      </w:pPr>
      <w:r>
        <w:t xml:space="preserve">RD12: </w:t>
      </w:r>
      <w:hyperlink r:id="rId23" w:history="1">
        <w:r w:rsidRPr="006D5DF8">
          <w:rPr>
            <w:rStyle w:val="Lienhypertexte"/>
            <w:lang w:val="en-US"/>
          </w:rPr>
          <w:t>SLCCI-ValidationReport_WP2600_HighLatitudes.docx</w:t>
        </w:r>
      </w:hyperlink>
      <w:r>
        <w:t xml:space="preserve"> (SLCCI-VR-26)</w:t>
      </w:r>
    </w:p>
    <w:p w:rsidR="00692057" w:rsidRPr="006D5DF8" w:rsidRDefault="00692057" w:rsidP="00692057">
      <w:pPr>
        <w:ind w:left="360"/>
        <w:rPr>
          <w:lang w:val="en-US"/>
        </w:rPr>
      </w:pPr>
      <w:r>
        <w:t xml:space="preserve">RD13: </w:t>
      </w:r>
      <w:hyperlink r:id="rId24" w:history="1">
        <w:r w:rsidRPr="006D5DF8">
          <w:rPr>
            <w:rStyle w:val="Lienhypertexte"/>
            <w:lang w:val="en-US"/>
          </w:rPr>
          <w:t>SLCCI-ValidationReport_WP2700_CoastalArea.docx</w:t>
        </w:r>
      </w:hyperlink>
      <w:r w:rsidRPr="006D5DF8">
        <w:rPr>
          <w:lang w:val="en-US"/>
        </w:rPr>
        <w:t xml:space="preserve"> </w:t>
      </w:r>
      <w:r>
        <w:t>(SLCCI-VR-57)</w:t>
      </w:r>
    </w:p>
    <w:p w:rsidR="00751190" w:rsidRPr="00692057" w:rsidRDefault="00751190" w:rsidP="00494081">
      <w:pPr>
        <w:pStyle w:val="DADR"/>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367E5F" w:rsidTr="005F5D94">
        <w:tc>
          <w:tcPr>
            <w:tcW w:w="9118" w:type="dxa"/>
          </w:tcPr>
          <w:p w:rsidR="005F5D94" w:rsidRPr="00692057" w:rsidRDefault="005F5D94" w:rsidP="005F5D94">
            <w:pPr>
              <w:keepNext/>
              <w:ind w:right="985"/>
              <w:rPr>
                <w:color w:val="FF0000"/>
                <w:sz w:val="18"/>
                <w:lang w:val="en-US"/>
              </w:rPr>
            </w:pPr>
            <w:bookmarkStart w:id="7" w:name="finDR"/>
            <w:bookmarkEnd w:id="7"/>
          </w:p>
        </w:tc>
      </w:tr>
    </w:tbl>
    <w:p w:rsidR="005F5D94" w:rsidRPr="00692057" w:rsidRDefault="005F5D94" w:rsidP="005F5D94">
      <w:pPr>
        <w:ind w:right="985"/>
        <w:rPr>
          <w:lang w:val="en-US"/>
        </w:rPr>
      </w:pPr>
      <w:r w:rsidRPr="00692057">
        <w:rPr>
          <w:sz w:val="18"/>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2A2A61" w:rsidP="00751190">
            <w:pPr>
              <w:pStyle w:val="Titre-non-index"/>
            </w:pPr>
            <w:r w:rsidRPr="00751190">
              <w:lastRenderedPageBreak/>
              <w:t xml:space="preserve">List of </w:t>
            </w:r>
            <w:r w:rsidR="00DE2F4A" w:rsidRPr="00751190">
              <w:t>Contents</w:t>
            </w:r>
          </w:p>
        </w:tc>
      </w:tr>
    </w:tbl>
    <w:p w:rsidR="00DD1CE4" w:rsidRDefault="006A3603">
      <w:pPr>
        <w:pStyle w:val="TM1"/>
        <w:rPr>
          <w:rFonts w:asciiTheme="minorHAnsi" w:eastAsiaTheme="minorEastAsia" w:hAnsiTheme="minorHAnsi" w:cstheme="minorBidi"/>
          <w:b w:val="0"/>
          <w:bCs w:val="0"/>
          <w:sz w:val="22"/>
          <w:szCs w:val="22"/>
          <w:lang w:val="fr-FR"/>
        </w:rPr>
      </w:pPr>
      <w:r w:rsidRPr="006A3603">
        <w:rPr>
          <w:b w:val="0"/>
          <w:bCs w:val="0"/>
        </w:rPr>
        <w:fldChar w:fldCharType="begin"/>
      </w:r>
      <w:r w:rsidR="005F5D94" w:rsidRPr="00751190">
        <w:rPr>
          <w:b w:val="0"/>
          <w:bCs w:val="0"/>
        </w:rPr>
        <w:instrText xml:space="preserve"> TOC \o "1-6" \h \z </w:instrText>
      </w:r>
      <w:r w:rsidRPr="006A3603">
        <w:rPr>
          <w:b w:val="0"/>
          <w:bCs w:val="0"/>
        </w:rPr>
        <w:fldChar w:fldCharType="separate"/>
      </w:r>
      <w:hyperlink w:anchor="_Toc334449850" w:history="1">
        <w:r w:rsidR="00DD1CE4" w:rsidRPr="00513258">
          <w:rPr>
            <w:rStyle w:val="Lienhypertexte"/>
          </w:rPr>
          <w:t>1. Overview</w:t>
        </w:r>
        <w:r w:rsidR="00DD1CE4">
          <w:rPr>
            <w:webHidden/>
          </w:rPr>
          <w:tab/>
        </w:r>
        <w:r>
          <w:rPr>
            <w:webHidden/>
          </w:rPr>
          <w:fldChar w:fldCharType="begin"/>
        </w:r>
        <w:r w:rsidR="00DD1CE4">
          <w:rPr>
            <w:webHidden/>
          </w:rPr>
          <w:instrText xml:space="preserve"> PAGEREF _Toc334449850 \h </w:instrText>
        </w:r>
        <w:r>
          <w:rPr>
            <w:webHidden/>
          </w:rPr>
        </w:r>
        <w:r>
          <w:rPr>
            <w:webHidden/>
          </w:rPr>
          <w:fldChar w:fldCharType="separate"/>
        </w:r>
        <w:r w:rsidR="00DD1CE4">
          <w:rPr>
            <w:webHidden/>
          </w:rPr>
          <w:t>1</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51" w:history="1">
        <w:r w:rsidR="00DD1CE4" w:rsidRPr="00513258">
          <w:rPr>
            <w:rStyle w:val="Lienhypertexte"/>
          </w:rPr>
          <w:t>2. Overview of all the new algorithms selected for all the missions</w:t>
        </w:r>
        <w:r w:rsidR="00DD1CE4">
          <w:rPr>
            <w:webHidden/>
          </w:rPr>
          <w:tab/>
        </w:r>
        <w:r>
          <w:rPr>
            <w:webHidden/>
          </w:rPr>
          <w:fldChar w:fldCharType="begin"/>
        </w:r>
        <w:r w:rsidR="00DD1CE4">
          <w:rPr>
            <w:webHidden/>
          </w:rPr>
          <w:instrText xml:space="preserve"> PAGEREF _Toc334449851 \h </w:instrText>
        </w:r>
        <w:r>
          <w:rPr>
            <w:webHidden/>
          </w:rPr>
        </w:r>
        <w:r>
          <w:rPr>
            <w:webHidden/>
          </w:rPr>
          <w:fldChar w:fldCharType="separate"/>
        </w:r>
        <w:r w:rsidR="00DD1CE4">
          <w:rPr>
            <w:webHidden/>
          </w:rPr>
          <w:t>2</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52" w:history="1">
        <w:r w:rsidR="00DD1CE4" w:rsidRPr="00513258">
          <w:rPr>
            <w:rStyle w:val="Lienhypertexte"/>
            <w:lang w:val="en-US"/>
          </w:rPr>
          <w:t>3. Instrumental parameters</w:t>
        </w:r>
        <w:r w:rsidR="00DD1CE4">
          <w:rPr>
            <w:webHidden/>
          </w:rPr>
          <w:tab/>
        </w:r>
        <w:r>
          <w:rPr>
            <w:webHidden/>
          </w:rPr>
          <w:fldChar w:fldCharType="begin"/>
        </w:r>
        <w:r w:rsidR="00DD1CE4">
          <w:rPr>
            <w:webHidden/>
          </w:rPr>
          <w:instrText xml:space="preserve"> PAGEREF _Toc334449852 \h </w:instrText>
        </w:r>
        <w:r>
          <w:rPr>
            <w:webHidden/>
          </w:rPr>
        </w:r>
        <w:r>
          <w:rPr>
            <w:webHidden/>
          </w:rPr>
          <w:fldChar w:fldCharType="separate"/>
        </w:r>
        <w:r w:rsidR="00DD1CE4">
          <w:rPr>
            <w:webHidden/>
          </w:rPr>
          <w:t>2</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53" w:history="1">
        <w:r w:rsidR="00DD1CE4" w:rsidRPr="00513258">
          <w:rPr>
            <w:rStyle w:val="Lienhypertexte"/>
            <w:lang w:val="en-US"/>
          </w:rPr>
          <w:t>3.1. Algorithms selected</w:t>
        </w:r>
        <w:r w:rsidR="00DD1CE4">
          <w:rPr>
            <w:webHidden/>
          </w:rPr>
          <w:tab/>
        </w:r>
        <w:r>
          <w:rPr>
            <w:webHidden/>
          </w:rPr>
          <w:fldChar w:fldCharType="begin"/>
        </w:r>
        <w:r w:rsidR="00DD1CE4">
          <w:rPr>
            <w:webHidden/>
          </w:rPr>
          <w:instrText xml:space="preserve"> PAGEREF _Toc334449853 \h </w:instrText>
        </w:r>
        <w:r>
          <w:rPr>
            <w:webHidden/>
          </w:rPr>
        </w:r>
        <w:r>
          <w:rPr>
            <w:webHidden/>
          </w:rPr>
          <w:fldChar w:fldCharType="separate"/>
        </w:r>
        <w:r w:rsidR="00DD1CE4">
          <w:rPr>
            <w:webHidden/>
          </w:rPr>
          <w:t>2</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54" w:history="1">
        <w:r w:rsidR="00DD1CE4" w:rsidRPr="00513258">
          <w:rPr>
            <w:rStyle w:val="Lienhypertexte"/>
            <w:lang w:val="en-US"/>
          </w:rPr>
          <w:t>3.2. Open issues and discussions</w:t>
        </w:r>
        <w:r w:rsidR="00DD1CE4">
          <w:rPr>
            <w:webHidden/>
          </w:rPr>
          <w:tab/>
        </w:r>
        <w:r>
          <w:rPr>
            <w:webHidden/>
          </w:rPr>
          <w:fldChar w:fldCharType="begin"/>
        </w:r>
        <w:r w:rsidR="00DD1CE4">
          <w:rPr>
            <w:webHidden/>
          </w:rPr>
          <w:instrText xml:space="preserve"> PAGEREF _Toc334449854 \h </w:instrText>
        </w:r>
        <w:r>
          <w:rPr>
            <w:webHidden/>
          </w:rPr>
        </w:r>
        <w:r>
          <w:rPr>
            <w:webHidden/>
          </w:rPr>
          <w:fldChar w:fldCharType="separate"/>
        </w:r>
        <w:r w:rsidR="00DD1CE4">
          <w:rPr>
            <w:webHidden/>
          </w:rPr>
          <w:t>3</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55" w:history="1">
        <w:r w:rsidR="00DD1CE4" w:rsidRPr="00513258">
          <w:rPr>
            <w:rStyle w:val="Lienhypertexte"/>
            <w:lang w:val="en-US"/>
          </w:rPr>
          <w:t>4. Orbit solutions</w:t>
        </w:r>
        <w:r w:rsidR="00DD1CE4">
          <w:rPr>
            <w:webHidden/>
          </w:rPr>
          <w:tab/>
        </w:r>
        <w:r>
          <w:rPr>
            <w:webHidden/>
          </w:rPr>
          <w:fldChar w:fldCharType="begin"/>
        </w:r>
        <w:r w:rsidR="00DD1CE4">
          <w:rPr>
            <w:webHidden/>
          </w:rPr>
          <w:instrText xml:space="preserve"> PAGEREF _Toc334449855 \h </w:instrText>
        </w:r>
        <w:r>
          <w:rPr>
            <w:webHidden/>
          </w:rPr>
        </w:r>
        <w:r>
          <w:rPr>
            <w:webHidden/>
          </w:rPr>
          <w:fldChar w:fldCharType="separate"/>
        </w:r>
        <w:r w:rsidR="00DD1CE4">
          <w:rPr>
            <w:webHidden/>
          </w:rPr>
          <w:t>4</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56" w:history="1">
        <w:r w:rsidR="00DD1CE4" w:rsidRPr="00513258">
          <w:rPr>
            <w:rStyle w:val="Lienhypertexte"/>
            <w:lang w:val="en-US"/>
          </w:rPr>
          <w:t>4.1. Algorithms selected</w:t>
        </w:r>
        <w:r w:rsidR="00DD1CE4">
          <w:rPr>
            <w:webHidden/>
          </w:rPr>
          <w:tab/>
        </w:r>
        <w:r>
          <w:rPr>
            <w:webHidden/>
          </w:rPr>
          <w:fldChar w:fldCharType="begin"/>
        </w:r>
        <w:r w:rsidR="00DD1CE4">
          <w:rPr>
            <w:webHidden/>
          </w:rPr>
          <w:instrText xml:space="preserve"> PAGEREF _Toc334449856 \h </w:instrText>
        </w:r>
        <w:r>
          <w:rPr>
            <w:webHidden/>
          </w:rPr>
        </w:r>
        <w:r>
          <w:rPr>
            <w:webHidden/>
          </w:rPr>
          <w:fldChar w:fldCharType="separate"/>
        </w:r>
        <w:r w:rsidR="00DD1CE4">
          <w:rPr>
            <w:webHidden/>
          </w:rPr>
          <w:t>4</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57" w:history="1">
        <w:r w:rsidR="00DD1CE4" w:rsidRPr="00513258">
          <w:rPr>
            <w:rStyle w:val="Lienhypertexte"/>
            <w:lang w:val="en-US"/>
          </w:rPr>
          <w:t>4.2. Open issues and discussions</w:t>
        </w:r>
        <w:r w:rsidR="00DD1CE4">
          <w:rPr>
            <w:webHidden/>
          </w:rPr>
          <w:tab/>
        </w:r>
        <w:r>
          <w:rPr>
            <w:webHidden/>
          </w:rPr>
          <w:fldChar w:fldCharType="begin"/>
        </w:r>
        <w:r w:rsidR="00DD1CE4">
          <w:rPr>
            <w:webHidden/>
          </w:rPr>
          <w:instrText xml:space="preserve"> PAGEREF _Toc334449857 \h </w:instrText>
        </w:r>
        <w:r>
          <w:rPr>
            <w:webHidden/>
          </w:rPr>
        </w:r>
        <w:r>
          <w:rPr>
            <w:webHidden/>
          </w:rPr>
          <w:fldChar w:fldCharType="separate"/>
        </w:r>
        <w:r w:rsidR="00DD1CE4">
          <w:rPr>
            <w:webHidden/>
          </w:rPr>
          <w:t>4</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58" w:history="1">
        <w:r w:rsidR="00DD1CE4" w:rsidRPr="00513258">
          <w:rPr>
            <w:rStyle w:val="Lienhypertexte"/>
            <w:lang w:val="en-US"/>
          </w:rPr>
          <w:t>5. Wet troposphere corrections</w:t>
        </w:r>
        <w:r w:rsidR="00DD1CE4">
          <w:rPr>
            <w:webHidden/>
          </w:rPr>
          <w:tab/>
        </w:r>
        <w:r>
          <w:rPr>
            <w:webHidden/>
          </w:rPr>
          <w:fldChar w:fldCharType="begin"/>
        </w:r>
        <w:r w:rsidR="00DD1CE4">
          <w:rPr>
            <w:webHidden/>
          </w:rPr>
          <w:instrText xml:space="preserve"> PAGEREF _Toc334449858 \h </w:instrText>
        </w:r>
        <w:r>
          <w:rPr>
            <w:webHidden/>
          </w:rPr>
        </w:r>
        <w:r>
          <w:rPr>
            <w:webHidden/>
          </w:rPr>
          <w:fldChar w:fldCharType="separate"/>
        </w:r>
        <w:r w:rsidR="00DD1CE4">
          <w:rPr>
            <w:webHidden/>
          </w:rPr>
          <w:t>5</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59" w:history="1">
        <w:r w:rsidR="00DD1CE4" w:rsidRPr="00513258">
          <w:rPr>
            <w:rStyle w:val="Lienhypertexte"/>
            <w:lang w:val="en-US"/>
          </w:rPr>
          <w:t>5.1. Algorithms selected</w:t>
        </w:r>
        <w:r w:rsidR="00DD1CE4">
          <w:rPr>
            <w:webHidden/>
          </w:rPr>
          <w:tab/>
        </w:r>
        <w:r>
          <w:rPr>
            <w:webHidden/>
          </w:rPr>
          <w:fldChar w:fldCharType="begin"/>
        </w:r>
        <w:r w:rsidR="00DD1CE4">
          <w:rPr>
            <w:webHidden/>
          </w:rPr>
          <w:instrText xml:space="preserve"> PAGEREF _Toc334449859 \h </w:instrText>
        </w:r>
        <w:r>
          <w:rPr>
            <w:webHidden/>
          </w:rPr>
        </w:r>
        <w:r>
          <w:rPr>
            <w:webHidden/>
          </w:rPr>
          <w:fldChar w:fldCharType="separate"/>
        </w:r>
        <w:r w:rsidR="00DD1CE4">
          <w:rPr>
            <w:webHidden/>
          </w:rPr>
          <w:t>5</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60" w:history="1">
        <w:r w:rsidR="00DD1CE4" w:rsidRPr="00513258">
          <w:rPr>
            <w:rStyle w:val="Lienhypertexte"/>
            <w:lang w:val="en-US"/>
          </w:rPr>
          <w:t>5.2. Open issues and discussions</w:t>
        </w:r>
        <w:r w:rsidR="00DD1CE4">
          <w:rPr>
            <w:webHidden/>
          </w:rPr>
          <w:tab/>
        </w:r>
        <w:r>
          <w:rPr>
            <w:webHidden/>
          </w:rPr>
          <w:fldChar w:fldCharType="begin"/>
        </w:r>
        <w:r w:rsidR="00DD1CE4">
          <w:rPr>
            <w:webHidden/>
          </w:rPr>
          <w:instrText xml:space="preserve"> PAGEREF _Toc334449860 \h </w:instrText>
        </w:r>
        <w:r>
          <w:rPr>
            <w:webHidden/>
          </w:rPr>
        </w:r>
        <w:r>
          <w:rPr>
            <w:webHidden/>
          </w:rPr>
          <w:fldChar w:fldCharType="separate"/>
        </w:r>
        <w:r w:rsidR="00DD1CE4">
          <w:rPr>
            <w:webHidden/>
          </w:rPr>
          <w:t>5</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61" w:history="1">
        <w:r w:rsidR="00DD1CE4" w:rsidRPr="00513258">
          <w:rPr>
            <w:rStyle w:val="Lienhypertexte"/>
            <w:lang w:val="en-US"/>
          </w:rPr>
          <w:t>6. Ionosphere corrections</w:t>
        </w:r>
        <w:r w:rsidR="00DD1CE4">
          <w:rPr>
            <w:webHidden/>
          </w:rPr>
          <w:tab/>
        </w:r>
        <w:r>
          <w:rPr>
            <w:webHidden/>
          </w:rPr>
          <w:fldChar w:fldCharType="begin"/>
        </w:r>
        <w:r w:rsidR="00DD1CE4">
          <w:rPr>
            <w:webHidden/>
          </w:rPr>
          <w:instrText xml:space="preserve"> PAGEREF _Toc334449861 \h </w:instrText>
        </w:r>
        <w:r>
          <w:rPr>
            <w:webHidden/>
          </w:rPr>
        </w:r>
        <w:r>
          <w:rPr>
            <w:webHidden/>
          </w:rPr>
          <w:fldChar w:fldCharType="separate"/>
        </w:r>
        <w:r w:rsidR="00DD1CE4">
          <w:rPr>
            <w:webHidden/>
          </w:rPr>
          <w:t>6</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62" w:history="1">
        <w:r w:rsidR="00DD1CE4" w:rsidRPr="00513258">
          <w:rPr>
            <w:rStyle w:val="Lienhypertexte"/>
            <w:lang w:val="en-US"/>
          </w:rPr>
          <w:t>6.1. Algorithms selected</w:t>
        </w:r>
        <w:r w:rsidR="00DD1CE4">
          <w:rPr>
            <w:webHidden/>
          </w:rPr>
          <w:tab/>
        </w:r>
        <w:r>
          <w:rPr>
            <w:webHidden/>
          </w:rPr>
          <w:fldChar w:fldCharType="begin"/>
        </w:r>
        <w:r w:rsidR="00DD1CE4">
          <w:rPr>
            <w:webHidden/>
          </w:rPr>
          <w:instrText xml:space="preserve"> PAGEREF _Toc334449862 \h </w:instrText>
        </w:r>
        <w:r>
          <w:rPr>
            <w:webHidden/>
          </w:rPr>
        </w:r>
        <w:r>
          <w:rPr>
            <w:webHidden/>
          </w:rPr>
          <w:fldChar w:fldCharType="separate"/>
        </w:r>
        <w:r w:rsidR="00DD1CE4">
          <w:rPr>
            <w:webHidden/>
          </w:rPr>
          <w:t>6</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63" w:history="1">
        <w:r w:rsidR="00DD1CE4" w:rsidRPr="00513258">
          <w:rPr>
            <w:rStyle w:val="Lienhypertexte"/>
            <w:lang w:val="en-US"/>
          </w:rPr>
          <w:t>6.2. Open issues and discussions</w:t>
        </w:r>
        <w:r w:rsidR="00DD1CE4">
          <w:rPr>
            <w:webHidden/>
          </w:rPr>
          <w:tab/>
        </w:r>
        <w:r>
          <w:rPr>
            <w:webHidden/>
          </w:rPr>
          <w:fldChar w:fldCharType="begin"/>
        </w:r>
        <w:r w:rsidR="00DD1CE4">
          <w:rPr>
            <w:webHidden/>
          </w:rPr>
          <w:instrText xml:space="preserve"> PAGEREF _Toc334449863 \h </w:instrText>
        </w:r>
        <w:r>
          <w:rPr>
            <w:webHidden/>
          </w:rPr>
        </w:r>
        <w:r>
          <w:rPr>
            <w:webHidden/>
          </w:rPr>
          <w:fldChar w:fldCharType="separate"/>
        </w:r>
        <w:r w:rsidR="00DD1CE4">
          <w:rPr>
            <w:webHidden/>
          </w:rPr>
          <w:t>6</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64" w:history="1">
        <w:r w:rsidR="00DD1CE4" w:rsidRPr="00513258">
          <w:rPr>
            <w:rStyle w:val="Lienhypertexte"/>
            <w:lang w:val="en-US"/>
          </w:rPr>
          <w:t>7. Sea State Bias corrections</w:t>
        </w:r>
        <w:r w:rsidR="00DD1CE4">
          <w:rPr>
            <w:webHidden/>
          </w:rPr>
          <w:tab/>
        </w:r>
        <w:r>
          <w:rPr>
            <w:webHidden/>
          </w:rPr>
          <w:fldChar w:fldCharType="begin"/>
        </w:r>
        <w:r w:rsidR="00DD1CE4">
          <w:rPr>
            <w:webHidden/>
          </w:rPr>
          <w:instrText xml:space="preserve"> PAGEREF _Toc334449864 \h </w:instrText>
        </w:r>
        <w:r>
          <w:rPr>
            <w:webHidden/>
          </w:rPr>
        </w:r>
        <w:r>
          <w:rPr>
            <w:webHidden/>
          </w:rPr>
          <w:fldChar w:fldCharType="separate"/>
        </w:r>
        <w:r w:rsidR="00DD1CE4">
          <w:rPr>
            <w:webHidden/>
          </w:rPr>
          <w:t>7</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65" w:history="1">
        <w:r w:rsidR="00DD1CE4" w:rsidRPr="00513258">
          <w:rPr>
            <w:rStyle w:val="Lienhypertexte"/>
            <w:lang w:val="en-US"/>
          </w:rPr>
          <w:t>7.1. Algorithms selected</w:t>
        </w:r>
        <w:r w:rsidR="00DD1CE4">
          <w:rPr>
            <w:webHidden/>
          </w:rPr>
          <w:tab/>
        </w:r>
        <w:r>
          <w:rPr>
            <w:webHidden/>
          </w:rPr>
          <w:fldChar w:fldCharType="begin"/>
        </w:r>
        <w:r w:rsidR="00DD1CE4">
          <w:rPr>
            <w:webHidden/>
          </w:rPr>
          <w:instrText xml:space="preserve"> PAGEREF _Toc334449865 \h </w:instrText>
        </w:r>
        <w:r>
          <w:rPr>
            <w:webHidden/>
          </w:rPr>
        </w:r>
        <w:r>
          <w:rPr>
            <w:webHidden/>
          </w:rPr>
          <w:fldChar w:fldCharType="separate"/>
        </w:r>
        <w:r w:rsidR="00DD1CE4">
          <w:rPr>
            <w:webHidden/>
          </w:rPr>
          <w:t>7</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66" w:history="1">
        <w:r w:rsidR="00DD1CE4" w:rsidRPr="00513258">
          <w:rPr>
            <w:rStyle w:val="Lienhypertexte"/>
            <w:lang w:val="en-US"/>
          </w:rPr>
          <w:t>7.2. Open issues and discussions</w:t>
        </w:r>
        <w:r w:rsidR="00DD1CE4">
          <w:rPr>
            <w:webHidden/>
          </w:rPr>
          <w:tab/>
        </w:r>
        <w:r>
          <w:rPr>
            <w:webHidden/>
          </w:rPr>
          <w:fldChar w:fldCharType="begin"/>
        </w:r>
        <w:r w:rsidR="00DD1CE4">
          <w:rPr>
            <w:webHidden/>
          </w:rPr>
          <w:instrText xml:space="preserve"> PAGEREF _Toc334449866 \h </w:instrText>
        </w:r>
        <w:r>
          <w:rPr>
            <w:webHidden/>
          </w:rPr>
        </w:r>
        <w:r>
          <w:rPr>
            <w:webHidden/>
          </w:rPr>
          <w:fldChar w:fldCharType="separate"/>
        </w:r>
        <w:r w:rsidR="00DD1CE4">
          <w:rPr>
            <w:webHidden/>
          </w:rPr>
          <w:t>7</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67" w:history="1">
        <w:r w:rsidR="00DD1CE4" w:rsidRPr="00513258">
          <w:rPr>
            <w:rStyle w:val="Lienhypertexte"/>
            <w:lang w:val="en-US"/>
          </w:rPr>
          <w:t>8. Combined atmospheric and dry troposphere corrections</w:t>
        </w:r>
        <w:r w:rsidR="00DD1CE4">
          <w:rPr>
            <w:webHidden/>
          </w:rPr>
          <w:tab/>
        </w:r>
        <w:r>
          <w:rPr>
            <w:webHidden/>
          </w:rPr>
          <w:fldChar w:fldCharType="begin"/>
        </w:r>
        <w:r w:rsidR="00DD1CE4">
          <w:rPr>
            <w:webHidden/>
          </w:rPr>
          <w:instrText xml:space="preserve"> PAGEREF _Toc334449867 \h </w:instrText>
        </w:r>
        <w:r>
          <w:rPr>
            <w:webHidden/>
          </w:rPr>
        </w:r>
        <w:r>
          <w:rPr>
            <w:webHidden/>
          </w:rPr>
          <w:fldChar w:fldCharType="separate"/>
        </w:r>
        <w:r w:rsidR="00DD1CE4">
          <w:rPr>
            <w:webHidden/>
          </w:rPr>
          <w:t>7</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68" w:history="1">
        <w:r w:rsidR="00DD1CE4" w:rsidRPr="00513258">
          <w:rPr>
            <w:rStyle w:val="Lienhypertexte"/>
            <w:lang w:val="en-US"/>
          </w:rPr>
          <w:t>8.1. Algorithms selected</w:t>
        </w:r>
        <w:r w:rsidR="00DD1CE4">
          <w:rPr>
            <w:webHidden/>
          </w:rPr>
          <w:tab/>
        </w:r>
        <w:r>
          <w:rPr>
            <w:webHidden/>
          </w:rPr>
          <w:fldChar w:fldCharType="begin"/>
        </w:r>
        <w:r w:rsidR="00DD1CE4">
          <w:rPr>
            <w:webHidden/>
          </w:rPr>
          <w:instrText xml:space="preserve"> PAGEREF _Toc334449868 \h </w:instrText>
        </w:r>
        <w:r>
          <w:rPr>
            <w:webHidden/>
          </w:rPr>
        </w:r>
        <w:r>
          <w:rPr>
            <w:webHidden/>
          </w:rPr>
          <w:fldChar w:fldCharType="separate"/>
        </w:r>
        <w:r w:rsidR="00DD1CE4">
          <w:rPr>
            <w:webHidden/>
          </w:rPr>
          <w:t>7</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69" w:history="1">
        <w:r w:rsidR="00DD1CE4" w:rsidRPr="00513258">
          <w:rPr>
            <w:rStyle w:val="Lienhypertexte"/>
            <w:lang w:val="en-US"/>
          </w:rPr>
          <w:t>8.2. Open issues and discussions</w:t>
        </w:r>
        <w:r w:rsidR="00DD1CE4">
          <w:rPr>
            <w:webHidden/>
          </w:rPr>
          <w:tab/>
        </w:r>
        <w:r>
          <w:rPr>
            <w:webHidden/>
          </w:rPr>
          <w:fldChar w:fldCharType="begin"/>
        </w:r>
        <w:r w:rsidR="00DD1CE4">
          <w:rPr>
            <w:webHidden/>
          </w:rPr>
          <w:instrText xml:space="preserve"> PAGEREF _Toc334449869 \h </w:instrText>
        </w:r>
        <w:r>
          <w:rPr>
            <w:webHidden/>
          </w:rPr>
        </w:r>
        <w:r>
          <w:rPr>
            <w:webHidden/>
          </w:rPr>
          <w:fldChar w:fldCharType="separate"/>
        </w:r>
        <w:r w:rsidR="00DD1CE4">
          <w:rPr>
            <w:webHidden/>
          </w:rPr>
          <w:t>8</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70" w:history="1">
        <w:r w:rsidR="00DD1CE4" w:rsidRPr="00513258">
          <w:rPr>
            <w:rStyle w:val="Lienhypertexte"/>
            <w:lang w:val="en-US"/>
          </w:rPr>
          <w:t>9. Ocean tide</w:t>
        </w:r>
        <w:r w:rsidR="00DD1CE4">
          <w:rPr>
            <w:webHidden/>
          </w:rPr>
          <w:tab/>
        </w:r>
        <w:r>
          <w:rPr>
            <w:webHidden/>
          </w:rPr>
          <w:fldChar w:fldCharType="begin"/>
        </w:r>
        <w:r w:rsidR="00DD1CE4">
          <w:rPr>
            <w:webHidden/>
          </w:rPr>
          <w:instrText xml:space="preserve"> PAGEREF _Toc334449870 \h </w:instrText>
        </w:r>
        <w:r>
          <w:rPr>
            <w:webHidden/>
          </w:rPr>
        </w:r>
        <w:r>
          <w:rPr>
            <w:webHidden/>
          </w:rPr>
          <w:fldChar w:fldCharType="separate"/>
        </w:r>
        <w:r w:rsidR="00DD1CE4">
          <w:rPr>
            <w:webHidden/>
          </w:rPr>
          <w:t>9</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71" w:history="1">
        <w:r w:rsidR="00DD1CE4" w:rsidRPr="00513258">
          <w:rPr>
            <w:rStyle w:val="Lienhypertexte"/>
            <w:lang w:val="en-US"/>
          </w:rPr>
          <w:t>9.1. Algorithms selected</w:t>
        </w:r>
        <w:r w:rsidR="00DD1CE4">
          <w:rPr>
            <w:webHidden/>
          </w:rPr>
          <w:tab/>
        </w:r>
        <w:r>
          <w:rPr>
            <w:webHidden/>
          </w:rPr>
          <w:fldChar w:fldCharType="begin"/>
        </w:r>
        <w:r w:rsidR="00DD1CE4">
          <w:rPr>
            <w:webHidden/>
          </w:rPr>
          <w:instrText xml:space="preserve"> PAGEREF _Toc334449871 \h </w:instrText>
        </w:r>
        <w:r>
          <w:rPr>
            <w:webHidden/>
          </w:rPr>
        </w:r>
        <w:r>
          <w:rPr>
            <w:webHidden/>
          </w:rPr>
          <w:fldChar w:fldCharType="separate"/>
        </w:r>
        <w:r w:rsidR="00DD1CE4">
          <w:rPr>
            <w:webHidden/>
          </w:rPr>
          <w:t>9</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72" w:history="1">
        <w:r w:rsidR="00DD1CE4" w:rsidRPr="00513258">
          <w:rPr>
            <w:rStyle w:val="Lienhypertexte"/>
            <w:lang w:val="en-US"/>
          </w:rPr>
          <w:t>9.2. Open issues and discussions</w:t>
        </w:r>
        <w:r w:rsidR="00DD1CE4">
          <w:rPr>
            <w:webHidden/>
          </w:rPr>
          <w:tab/>
        </w:r>
        <w:r>
          <w:rPr>
            <w:webHidden/>
          </w:rPr>
          <w:fldChar w:fldCharType="begin"/>
        </w:r>
        <w:r w:rsidR="00DD1CE4">
          <w:rPr>
            <w:webHidden/>
          </w:rPr>
          <w:instrText xml:space="preserve"> PAGEREF _Toc334449872 \h </w:instrText>
        </w:r>
        <w:r>
          <w:rPr>
            <w:webHidden/>
          </w:rPr>
        </w:r>
        <w:r>
          <w:rPr>
            <w:webHidden/>
          </w:rPr>
          <w:fldChar w:fldCharType="separate"/>
        </w:r>
        <w:r w:rsidR="00DD1CE4">
          <w:rPr>
            <w:webHidden/>
          </w:rPr>
          <w:t>9</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73" w:history="1">
        <w:r w:rsidR="00DD1CE4" w:rsidRPr="00513258">
          <w:rPr>
            <w:rStyle w:val="Lienhypertexte"/>
            <w:lang w:val="en-US"/>
          </w:rPr>
          <w:t>10. Mean Sea Surface</w:t>
        </w:r>
        <w:r w:rsidR="00DD1CE4">
          <w:rPr>
            <w:webHidden/>
          </w:rPr>
          <w:tab/>
        </w:r>
        <w:r>
          <w:rPr>
            <w:webHidden/>
          </w:rPr>
          <w:fldChar w:fldCharType="begin"/>
        </w:r>
        <w:r w:rsidR="00DD1CE4">
          <w:rPr>
            <w:webHidden/>
          </w:rPr>
          <w:instrText xml:space="preserve"> PAGEREF _Toc334449873 \h </w:instrText>
        </w:r>
        <w:r>
          <w:rPr>
            <w:webHidden/>
          </w:rPr>
        </w:r>
        <w:r>
          <w:rPr>
            <w:webHidden/>
          </w:rPr>
          <w:fldChar w:fldCharType="separate"/>
        </w:r>
        <w:r w:rsidR="00DD1CE4">
          <w:rPr>
            <w:webHidden/>
          </w:rPr>
          <w:t>10</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74" w:history="1">
        <w:r w:rsidR="00DD1CE4" w:rsidRPr="00513258">
          <w:rPr>
            <w:rStyle w:val="Lienhypertexte"/>
            <w:lang w:val="en-US"/>
          </w:rPr>
          <w:t>10.1. Algorithms selected</w:t>
        </w:r>
        <w:r w:rsidR="00DD1CE4">
          <w:rPr>
            <w:webHidden/>
          </w:rPr>
          <w:tab/>
        </w:r>
        <w:r>
          <w:rPr>
            <w:webHidden/>
          </w:rPr>
          <w:fldChar w:fldCharType="begin"/>
        </w:r>
        <w:r w:rsidR="00DD1CE4">
          <w:rPr>
            <w:webHidden/>
          </w:rPr>
          <w:instrText xml:space="preserve"> PAGEREF _Toc334449874 \h </w:instrText>
        </w:r>
        <w:r>
          <w:rPr>
            <w:webHidden/>
          </w:rPr>
        </w:r>
        <w:r>
          <w:rPr>
            <w:webHidden/>
          </w:rPr>
          <w:fldChar w:fldCharType="separate"/>
        </w:r>
        <w:r w:rsidR="00DD1CE4">
          <w:rPr>
            <w:webHidden/>
          </w:rPr>
          <w:t>10</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75" w:history="1">
        <w:r w:rsidR="00DD1CE4" w:rsidRPr="00513258">
          <w:rPr>
            <w:rStyle w:val="Lienhypertexte"/>
            <w:lang w:val="en-US"/>
          </w:rPr>
          <w:t>10.2. Open issues and discussions</w:t>
        </w:r>
        <w:r w:rsidR="00DD1CE4">
          <w:rPr>
            <w:webHidden/>
          </w:rPr>
          <w:tab/>
        </w:r>
        <w:r>
          <w:rPr>
            <w:webHidden/>
          </w:rPr>
          <w:fldChar w:fldCharType="begin"/>
        </w:r>
        <w:r w:rsidR="00DD1CE4">
          <w:rPr>
            <w:webHidden/>
          </w:rPr>
          <w:instrText xml:space="preserve"> PAGEREF _Toc334449875 \h </w:instrText>
        </w:r>
        <w:r>
          <w:rPr>
            <w:webHidden/>
          </w:rPr>
        </w:r>
        <w:r>
          <w:rPr>
            <w:webHidden/>
          </w:rPr>
          <w:fldChar w:fldCharType="separate"/>
        </w:r>
        <w:r w:rsidR="00DD1CE4">
          <w:rPr>
            <w:webHidden/>
          </w:rPr>
          <w:t>10</w:t>
        </w:r>
        <w:r>
          <w:rPr>
            <w:webHidden/>
          </w:rPr>
          <w:fldChar w:fldCharType="end"/>
        </w:r>
      </w:hyperlink>
    </w:p>
    <w:p w:rsidR="00DD1CE4" w:rsidRDefault="006A3603">
      <w:pPr>
        <w:pStyle w:val="TM1"/>
        <w:rPr>
          <w:rFonts w:asciiTheme="minorHAnsi" w:eastAsiaTheme="minorEastAsia" w:hAnsiTheme="minorHAnsi" w:cstheme="minorBidi"/>
          <w:b w:val="0"/>
          <w:bCs w:val="0"/>
          <w:sz w:val="22"/>
          <w:szCs w:val="22"/>
          <w:lang w:val="fr-FR"/>
        </w:rPr>
      </w:pPr>
      <w:hyperlink w:anchor="_Toc334449876" w:history="1">
        <w:r w:rsidR="00DD1CE4" w:rsidRPr="00513258">
          <w:rPr>
            <w:rStyle w:val="Lienhypertexte"/>
            <w:lang w:val="en-US"/>
          </w:rPr>
          <w:t>11. Merging algorithms</w:t>
        </w:r>
        <w:r w:rsidR="00DD1CE4">
          <w:rPr>
            <w:webHidden/>
          </w:rPr>
          <w:tab/>
        </w:r>
        <w:r>
          <w:rPr>
            <w:webHidden/>
          </w:rPr>
          <w:fldChar w:fldCharType="begin"/>
        </w:r>
        <w:r w:rsidR="00DD1CE4">
          <w:rPr>
            <w:webHidden/>
          </w:rPr>
          <w:instrText xml:space="preserve"> PAGEREF _Toc334449876 \h </w:instrText>
        </w:r>
        <w:r>
          <w:rPr>
            <w:webHidden/>
          </w:rPr>
        </w:r>
        <w:r>
          <w:rPr>
            <w:webHidden/>
          </w:rPr>
          <w:fldChar w:fldCharType="separate"/>
        </w:r>
        <w:r w:rsidR="00DD1CE4">
          <w:rPr>
            <w:webHidden/>
          </w:rPr>
          <w:t>10</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77" w:history="1">
        <w:r w:rsidR="00DD1CE4" w:rsidRPr="00513258">
          <w:rPr>
            <w:rStyle w:val="Lienhypertexte"/>
            <w:lang w:val="en-US"/>
          </w:rPr>
          <w:t>11.1. Algorithms selected</w:t>
        </w:r>
        <w:r w:rsidR="00DD1CE4">
          <w:rPr>
            <w:webHidden/>
          </w:rPr>
          <w:tab/>
        </w:r>
        <w:r>
          <w:rPr>
            <w:webHidden/>
          </w:rPr>
          <w:fldChar w:fldCharType="begin"/>
        </w:r>
        <w:r w:rsidR="00DD1CE4">
          <w:rPr>
            <w:webHidden/>
          </w:rPr>
          <w:instrText xml:space="preserve"> PAGEREF _Toc334449877 \h </w:instrText>
        </w:r>
        <w:r>
          <w:rPr>
            <w:webHidden/>
          </w:rPr>
        </w:r>
        <w:r>
          <w:rPr>
            <w:webHidden/>
          </w:rPr>
          <w:fldChar w:fldCharType="separate"/>
        </w:r>
        <w:r w:rsidR="00DD1CE4">
          <w:rPr>
            <w:webHidden/>
          </w:rPr>
          <w:t>10</w:t>
        </w:r>
        <w:r>
          <w:rPr>
            <w:webHidden/>
          </w:rPr>
          <w:fldChar w:fldCharType="end"/>
        </w:r>
      </w:hyperlink>
    </w:p>
    <w:p w:rsidR="00DD1CE4" w:rsidRDefault="006A3603">
      <w:pPr>
        <w:pStyle w:val="TM2"/>
        <w:rPr>
          <w:rFonts w:asciiTheme="minorHAnsi" w:eastAsiaTheme="minorEastAsia" w:hAnsiTheme="minorHAnsi" w:cstheme="minorBidi"/>
          <w:b w:val="0"/>
          <w:bCs w:val="0"/>
          <w:sz w:val="22"/>
          <w:szCs w:val="22"/>
          <w:lang w:val="fr-FR"/>
        </w:rPr>
      </w:pPr>
      <w:hyperlink w:anchor="_Toc334449878" w:history="1">
        <w:r w:rsidR="00DD1CE4" w:rsidRPr="00513258">
          <w:rPr>
            <w:rStyle w:val="Lienhypertexte"/>
            <w:lang w:val="en-US"/>
          </w:rPr>
          <w:t>11.2. Open issues and discussions</w:t>
        </w:r>
        <w:r w:rsidR="00DD1CE4">
          <w:rPr>
            <w:webHidden/>
          </w:rPr>
          <w:tab/>
        </w:r>
        <w:r>
          <w:rPr>
            <w:webHidden/>
          </w:rPr>
          <w:fldChar w:fldCharType="begin"/>
        </w:r>
        <w:r w:rsidR="00DD1CE4">
          <w:rPr>
            <w:webHidden/>
          </w:rPr>
          <w:instrText xml:space="preserve"> PAGEREF _Toc334449878 \h </w:instrText>
        </w:r>
        <w:r>
          <w:rPr>
            <w:webHidden/>
          </w:rPr>
        </w:r>
        <w:r>
          <w:rPr>
            <w:webHidden/>
          </w:rPr>
          <w:fldChar w:fldCharType="separate"/>
        </w:r>
        <w:r w:rsidR="00DD1CE4">
          <w:rPr>
            <w:webHidden/>
          </w:rPr>
          <w:t>11</w:t>
        </w:r>
        <w:r>
          <w:rPr>
            <w:webHidden/>
          </w:rPr>
          <w:fldChar w:fldCharType="end"/>
        </w:r>
      </w:hyperlink>
    </w:p>
    <w:p w:rsidR="005F5D94" w:rsidRPr="00751190" w:rsidRDefault="006A3603" w:rsidP="005F5D94">
      <w:pPr>
        <w:rPr>
          <w:sz w:val="18"/>
        </w:rPr>
        <w:sectPr w:rsidR="005F5D94" w:rsidRPr="00751190" w:rsidSect="005F5D94">
          <w:headerReference w:type="default" r:id="rId25"/>
          <w:footerReference w:type="default" r:id="rId26"/>
          <w:footerReference w:type="first" r:id="rId27"/>
          <w:pgSz w:w="11900" w:h="16840"/>
          <w:pgMar w:top="1418" w:right="1552" w:bottom="567" w:left="1446" w:header="284" w:footer="556" w:gutter="0"/>
          <w:pgNumType w:start="0"/>
          <w:cols w:space="0"/>
          <w:titlePg/>
          <w:docGrid w:linePitch="272"/>
        </w:sectPr>
      </w:pPr>
      <w:r w:rsidRPr="00751190">
        <w:rPr>
          <w:b/>
          <w:bCs/>
          <w:noProof/>
          <w:sz w:val="24"/>
        </w:rPr>
        <w:fldChar w:fldCharType="end"/>
      </w:r>
    </w:p>
    <w:p w:rsidR="005F5D94" w:rsidRPr="00751190" w:rsidRDefault="00CE5013" w:rsidP="00875076">
      <w:pPr>
        <w:pStyle w:val="Titre1"/>
      </w:pPr>
      <w:bookmarkStart w:id="8" w:name="_Toc334449850"/>
      <w:r>
        <w:lastRenderedPageBreak/>
        <w:t>Overview</w:t>
      </w:r>
      <w:bookmarkEnd w:id="8"/>
    </w:p>
    <w:p w:rsidR="00CF40F3" w:rsidRDefault="00875076" w:rsidP="00875076">
      <w:r>
        <w:t xml:space="preserve">The objective of this </w:t>
      </w:r>
      <w:r w:rsidR="00F23F2E">
        <w:t>document</w:t>
      </w:r>
      <w:r>
        <w:t xml:space="preserve"> is</w:t>
      </w:r>
      <w:r w:rsidR="00CE5013">
        <w:t xml:space="preserve"> </w:t>
      </w:r>
      <w:r w:rsidR="00FC4B88">
        <w:t>to present the algorithms</w:t>
      </w:r>
      <w:r w:rsidR="00C52053">
        <w:t xml:space="preserve"> selected for all the </w:t>
      </w:r>
      <w:r w:rsidR="00FC4B88">
        <w:t>missions during the “Selection Meeting” which hold in Toulouse on 2-4 May 2012. The open issue</w:t>
      </w:r>
      <w:r w:rsidR="004210FB">
        <w:t>s</w:t>
      </w:r>
      <w:r w:rsidR="00FC4B88">
        <w:t xml:space="preserve"> </w:t>
      </w:r>
      <w:r w:rsidR="004210FB">
        <w:t>discussed</w:t>
      </w:r>
      <w:r w:rsidR="00FC4B88">
        <w:t xml:space="preserve"> during the meeting related to each algorithm </w:t>
      </w:r>
      <w:r w:rsidR="0049031F">
        <w:t>are</w:t>
      </w:r>
      <w:r w:rsidR="00FC4B88">
        <w:t xml:space="preserve"> also described with perspectives of evolution</w:t>
      </w:r>
      <w:r w:rsidR="006C7569">
        <w:t>.</w:t>
      </w:r>
      <w:r w:rsidR="00FC4B88">
        <w:t xml:space="preserve"> </w:t>
      </w:r>
    </w:p>
    <w:p w:rsidR="00CF40F3" w:rsidRDefault="00CF40F3" w:rsidP="00875076">
      <w:r>
        <w:t>This document is mainly based on the output of the Selection Meeting and the input of the Executive Summary report (</w:t>
      </w:r>
      <w:hyperlink r:id="rId28" w:history="1">
        <w:r>
          <w:rPr>
            <w:rStyle w:val="Lienhypertexte"/>
          </w:rPr>
          <w:t>SLCCI-ValidationReport-ExecutiveSummary.docx</w:t>
        </w:r>
      </w:hyperlink>
      <w:r>
        <w:t xml:space="preserve">). It corresponds to the master document of the PVSAR (Product Validation and Algorithm Selection reports). </w:t>
      </w:r>
    </w:p>
    <w:p w:rsidR="009E243F" w:rsidRPr="0032467F" w:rsidRDefault="00773728" w:rsidP="00CE1899">
      <w:pPr>
        <w:rPr>
          <w:i/>
        </w:rPr>
      </w:pPr>
      <w:r>
        <w:t>Concerning the algorithm selection process, s</w:t>
      </w:r>
      <w:r w:rsidR="00A25293">
        <w:t>everal alt</w:t>
      </w:r>
      <w:r w:rsidR="0049031F">
        <w:t>imeter and oceanogra</w:t>
      </w:r>
      <w:r w:rsidR="009E243F">
        <w:t>phic experts</w:t>
      </w:r>
      <w:r w:rsidR="007C493A">
        <w:t xml:space="preserve"> not directly involved in the Sea-Level CCI project</w:t>
      </w:r>
      <w:r w:rsidR="009E243F">
        <w:t xml:space="preserve"> have been invited to participate to the “Selection Meeting”:</w:t>
      </w:r>
      <w:r w:rsidR="00CE1899">
        <w:t xml:space="preserve"> </w:t>
      </w:r>
      <w:r w:rsidR="00CE1899" w:rsidRPr="0032467F">
        <w:rPr>
          <w:i/>
        </w:rPr>
        <w:t>S. Nerem (CCAR), J. Willis (JPL), C. K. Shum (OSU), N. Picot (CNES), P.Y. Le Traon (</w:t>
      </w:r>
      <w:proofErr w:type="spellStart"/>
      <w:r w:rsidR="00CE1899" w:rsidRPr="0032467F">
        <w:rPr>
          <w:i/>
        </w:rPr>
        <w:t>Ifremer</w:t>
      </w:r>
      <w:proofErr w:type="spellEnd"/>
      <w:r w:rsidR="00CE1899" w:rsidRPr="0032467F">
        <w:rPr>
          <w:i/>
        </w:rPr>
        <w:t>), P. Woodworth (NOC), R. Scharroo (</w:t>
      </w:r>
      <w:proofErr w:type="spellStart"/>
      <w:r w:rsidR="00CE1899" w:rsidRPr="0032467F">
        <w:rPr>
          <w:i/>
        </w:rPr>
        <w:t>Altimetrics</w:t>
      </w:r>
      <w:proofErr w:type="spellEnd"/>
      <w:r w:rsidR="00CE1899" w:rsidRPr="0032467F">
        <w:rPr>
          <w:i/>
        </w:rPr>
        <w:t>), R. Ponte (AER), S. Vignudelli (CNR), S. Brown (JPL).</w:t>
      </w:r>
    </w:p>
    <w:p w:rsidR="009E243F" w:rsidRDefault="009E243F" w:rsidP="009E243F">
      <w:r>
        <w:t>Their main objective was to select t</w:t>
      </w:r>
      <w:r w:rsidR="0049031F">
        <w:t>he best algorithms developed</w:t>
      </w:r>
      <w:r>
        <w:t xml:space="preserve"> and analyzed within the sea-level CCI project to calculate the sea-level. </w:t>
      </w:r>
      <w:r w:rsidR="007C493A">
        <w:t xml:space="preserve">In order to facilitate their work, several documents have been provided in March 2102: the validation reports </w:t>
      </w:r>
      <w:r w:rsidR="00CE1899">
        <w:t xml:space="preserve">with the thorough </w:t>
      </w:r>
      <w:r w:rsidR="007C493A">
        <w:t>analy</w:t>
      </w:r>
      <w:r w:rsidR="00CE1899">
        <w:t xml:space="preserve">ses of all the new algorithms related to the same altimetry components (orbit, wet </w:t>
      </w:r>
      <w:proofErr w:type="spellStart"/>
      <w:r w:rsidR="00CE1899">
        <w:t>tropo</w:t>
      </w:r>
      <w:proofErr w:type="spellEnd"/>
      <w:r w:rsidR="00CE1899">
        <w:t>,...)  and an</w:t>
      </w:r>
      <w:r w:rsidR="00247E0C">
        <w:t xml:space="preserve"> executive summary of validation reports where the recommendations and main results have been synthesised.</w:t>
      </w:r>
      <w:r w:rsidR="00773728">
        <w:t xml:space="preserve"> </w:t>
      </w:r>
      <w:r w:rsidR="00CC71B8">
        <w:t xml:space="preserve">All these reports </w:t>
      </w:r>
      <w:r w:rsidR="003A2F5C">
        <w:t xml:space="preserve">are available in the sea-level </w:t>
      </w:r>
      <w:r w:rsidR="00F32512">
        <w:t xml:space="preserve">CCI </w:t>
      </w:r>
      <w:r w:rsidR="003A2F5C">
        <w:t>website:</w:t>
      </w:r>
    </w:p>
    <w:p w:rsidR="0032467F" w:rsidRDefault="006A3603" w:rsidP="0032467F">
      <w:pPr>
        <w:pStyle w:val="Paragraphedeliste"/>
        <w:numPr>
          <w:ilvl w:val="0"/>
          <w:numId w:val="26"/>
        </w:numPr>
      </w:pPr>
      <w:hyperlink r:id="rId29" w:history="1">
        <w:r w:rsidR="0032467F">
          <w:rPr>
            <w:rStyle w:val="Lienhypertexte"/>
          </w:rPr>
          <w:t>SLCCI-ValidationReport-ExecutiveSummary.docx</w:t>
        </w:r>
      </w:hyperlink>
      <w:r w:rsidR="0032467F">
        <w:t xml:space="preserve"> </w:t>
      </w:r>
    </w:p>
    <w:p w:rsidR="004F7BED" w:rsidRDefault="006A3603" w:rsidP="004F7BED">
      <w:pPr>
        <w:pStyle w:val="Paragraphedeliste"/>
        <w:numPr>
          <w:ilvl w:val="0"/>
          <w:numId w:val="26"/>
        </w:numPr>
      </w:pPr>
      <w:hyperlink r:id="rId30" w:history="1">
        <w:r w:rsidR="0032467F">
          <w:rPr>
            <w:rStyle w:val="Lienhypertexte"/>
          </w:rPr>
          <w:t>SLCCI-ValidationReport_WP2100_InstrumentalCorrections.docx</w:t>
        </w:r>
      </w:hyperlink>
    </w:p>
    <w:p w:rsidR="004F7BED" w:rsidRDefault="006A3603" w:rsidP="004F7BED">
      <w:pPr>
        <w:pStyle w:val="Paragraphedeliste"/>
        <w:numPr>
          <w:ilvl w:val="0"/>
          <w:numId w:val="26"/>
        </w:numPr>
      </w:pPr>
      <w:hyperlink r:id="rId31" w:history="1">
        <w:r w:rsidR="004F7BED">
          <w:rPr>
            <w:rStyle w:val="Lienhypertexte"/>
          </w:rPr>
          <w:t>SLCCI-ValidationReport_WP2200_Orbits.docx</w:t>
        </w:r>
      </w:hyperlink>
    </w:p>
    <w:p w:rsidR="0032467F" w:rsidRPr="008B7088" w:rsidRDefault="006A3603" w:rsidP="0032467F">
      <w:pPr>
        <w:pStyle w:val="Paragraphedeliste"/>
        <w:numPr>
          <w:ilvl w:val="0"/>
          <w:numId w:val="26"/>
        </w:numPr>
        <w:rPr>
          <w:lang w:val="fr-FR"/>
        </w:rPr>
      </w:pPr>
      <w:hyperlink r:id="rId32" w:history="1">
        <w:r w:rsidR="0032467F" w:rsidRPr="008B7088">
          <w:rPr>
            <w:rStyle w:val="Lienhypertexte"/>
            <w:lang w:val="fr-FR"/>
          </w:rPr>
          <w:t>SLCCI-ValidationReport_WP2300_WetTropo.docx</w:t>
        </w:r>
      </w:hyperlink>
    </w:p>
    <w:p w:rsidR="0032467F" w:rsidRDefault="006A3603" w:rsidP="0032467F">
      <w:pPr>
        <w:pStyle w:val="Paragraphedeliste"/>
        <w:numPr>
          <w:ilvl w:val="0"/>
          <w:numId w:val="26"/>
        </w:numPr>
      </w:pPr>
      <w:hyperlink r:id="rId33" w:history="1">
        <w:r w:rsidR="0032467F">
          <w:rPr>
            <w:rStyle w:val="Lienhypertexte"/>
          </w:rPr>
          <w:t>SLCCI-ValidationReport_WP2400-DAC-IB-DT.docx</w:t>
        </w:r>
      </w:hyperlink>
      <w:r w:rsidR="0032467F">
        <w:t xml:space="preserve"> </w:t>
      </w:r>
    </w:p>
    <w:p w:rsidR="0032467F" w:rsidRDefault="006A3603" w:rsidP="0032467F">
      <w:pPr>
        <w:pStyle w:val="Paragraphedeliste"/>
        <w:numPr>
          <w:ilvl w:val="0"/>
          <w:numId w:val="26"/>
        </w:numPr>
      </w:pPr>
      <w:hyperlink r:id="rId34" w:history="1">
        <w:r w:rsidR="0032467F">
          <w:rPr>
            <w:rStyle w:val="Lienhypertexte"/>
          </w:rPr>
          <w:t>SLCCI-ValidationReport_WP2400_Iono.docx</w:t>
        </w:r>
      </w:hyperlink>
      <w:r w:rsidR="0032467F">
        <w:t xml:space="preserve"> </w:t>
      </w:r>
    </w:p>
    <w:p w:rsidR="0032467F" w:rsidRDefault="006A3603" w:rsidP="0032467F">
      <w:pPr>
        <w:pStyle w:val="Paragraphedeliste"/>
        <w:numPr>
          <w:ilvl w:val="0"/>
          <w:numId w:val="26"/>
        </w:numPr>
      </w:pPr>
      <w:hyperlink r:id="rId35" w:history="1">
        <w:r w:rsidR="0032467F">
          <w:rPr>
            <w:rStyle w:val="Lienhypertexte"/>
          </w:rPr>
          <w:t>SLCCI-ValidationReport_WP2400_SSB.docx</w:t>
        </w:r>
      </w:hyperlink>
      <w:r w:rsidR="0032467F">
        <w:t xml:space="preserve"> </w:t>
      </w:r>
    </w:p>
    <w:p w:rsidR="0032467F" w:rsidRDefault="006A3603" w:rsidP="0032467F">
      <w:pPr>
        <w:pStyle w:val="Paragraphedeliste"/>
        <w:numPr>
          <w:ilvl w:val="0"/>
          <w:numId w:val="26"/>
        </w:numPr>
      </w:pPr>
      <w:hyperlink r:id="rId36" w:history="1">
        <w:r w:rsidR="0032467F">
          <w:rPr>
            <w:rStyle w:val="Lienhypertexte"/>
          </w:rPr>
          <w:t>SLCCI-ValidationReport_WP2400_TidalModels.docx</w:t>
        </w:r>
      </w:hyperlink>
    </w:p>
    <w:p w:rsidR="0032467F" w:rsidRDefault="006A3603" w:rsidP="0032467F">
      <w:pPr>
        <w:pStyle w:val="Paragraphedeliste"/>
        <w:numPr>
          <w:ilvl w:val="0"/>
          <w:numId w:val="26"/>
        </w:numPr>
      </w:pPr>
      <w:hyperlink r:id="rId37" w:history="1">
        <w:r w:rsidR="0032467F">
          <w:rPr>
            <w:rStyle w:val="Lienhypertexte"/>
          </w:rPr>
          <w:t>SLCCI-ValidationReport_WP2500_AltimetrySSHBiasBetweenMissions.docx</w:t>
        </w:r>
      </w:hyperlink>
    </w:p>
    <w:p w:rsidR="0032467F" w:rsidRDefault="006A3603" w:rsidP="0032467F">
      <w:pPr>
        <w:pStyle w:val="Paragraphedeliste"/>
        <w:numPr>
          <w:ilvl w:val="0"/>
          <w:numId w:val="26"/>
        </w:numPr>
      </w:pPr>
      <w:hyperlink r:id="rId38" w:history="1">
        <w:r w:rsidR="0032467F">
          <w:rPr>
            <w:rStyle w:val="Lienhypertexte"/>
          </w:rPr>
          <w:t>SLCCI-ValidationReport_WP2500_ImpactMissionUsed.docx</w:t>
        </w:r>
      </w:hyperlink>
    </w:p>
    <w:p w:rsidR="0032467F" w:rsidRDefault="006A3603" w:rsidP="0032467F">
      <w:pPr>
        <w:pStyle w:val="Paragraphedeliste"/>
        <w:numPr>
          <w:ilvl w:val="0"/>
          <w:numId w:val="26"/>
        </w:numPr>
      </w:pPr>
      <w:hyperlink r:id="rId39" w:history="1">
        <w:r w:rsidR="0032467F">
          <w:rPr>
            <w:rStyle w:val="Lienhypertexte"/>
          </w:rPr>
          <w:t>SLCCI-ValidationReport_WP2500_MappingMethod.docx</w:t>
        </w:r>
      </w:hyperlink>
    </w:p>
    <w:p w:rsidR="0032467F" w:rsidRDefault="006A3603" w:rsidP="0032467F">
      <w:pPr>
        <w:pStyle w:val="Paragraphedeliste"/>
        <w:numPr>
          <w:ilvl w:val="0"/>
          <w:numId w:val="26"/>
        </w:numPr>
      </w:pPr>
      <w:hyperlink r:id="rId40" w:history="1">
        <w:r w:rsidR="0032467F">
          <w:rPr>
            <w:rStyle w:val="Lienhypertexte"/>
          </w:rPr>
          <w:t>SLCCI-ValidationReport_WP2600_HighLatitudes.docx</w:t>
        </w:r>
      </w:hyperlink>
    </w:p>
    <w:p w:rsidR="001E1944" w:rsidRDefault="006A3603" w:rsidP="009E243F">
      <w:pPr>
        <w:pStyle w:val="Paragraphedeliste"/>
        <w:numPr>
          <w:ilvl w:val="0"/>
          <w:numId w:val="26"/>
        </w:numPr>
      </w:pPr>
      <w:hyperlink r:id="rId41" w:history="1">
        <w:r w:rsidR="0032467F">
          <w:rPr>
            <w:rStyle w:val="Lienhypertexte"/>
          </w:rPr>
          <w:t>SLCCI-ValidationReport_WP2700_CoastalArea.docx</w:t>
        </w:r>
      </w:hyperlink>
      <w:r w:rsidR="0032467F">
        <w:t xml:space="preserve"> </w:t>
      </w:r>
    </w:p>
    <w:p w:rsidR="001E1944" w:rsidRDefault="001E1944" w:rsidP="001E1944">
      <w:pPr>
        <w:jc w:val="center"/>
      </w:pPr>
      <w:r w:rsidRPr="001E1944">
        <w:rPr>
          <w:noProof/>
          <w:lang w:val="fr-FR"/>
        </w:rPr>
        <w:drawing>
          <wp:inline distT="0" distB="0" distL="0" distR="0">
            <wp:extent cx="4533900" cy="2914650"/>
            <wp:effectExtent l="19050" t="0" r="0" b="0"/>
            <wp:docPr id="2" name="Image 1" descr="C:\Documents and Settings\glarnicol\Mes documents\users\larnicol\Mes documents\Projets\CCI_SEA_LEVEL\reunions\Selection meeting\SLCCI\IMG_0314.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glarnicol\Mes documents\users\larnicol\Mes documents\Projets\CCI_SEA_LEVEL\reunions\Selection meeting\SLCCI\IMG_0314.JPG"/>
                    <pic:cNvPicPr>
                      <a:picLocks noChangeAspect="1" noChangeArrowheads="1"/>
                    </pic:cNvPicPr>
                  </pic:nvPicPr>
                  <pic:blipFill>
                    <a:blip r:embed="rId42" cstate="print"/>
                    <a:srcRect/>
                    <a:stretch>
                      <a:fillRect/>
                    </a:stretch>
                  </pic:blipFill>
                  <pic:spPr bwMode="auto">
                    <a:xfrm>
                      <a:off x="0" y="0"/>
                      <a:ext cx="4536729" cy="2916469"/>
                    </a:xfrm>
                    <a:prstGeom prst="rect">
                      <a:avLst/>
                    </a:prstGeom>
                    <a:noFill/>
                  </pic:spPr>
                </pic:pic>
              </a:graphicData>
            </a:graphic>
          </wp:inline>
        </w:drawing>
      </w:r>
    </w:p>
    <w:p w:rsidR="001E1944" w:rsidRDefault="001E1944" w:rsidP="0032467F">
      <w:pPr>
        <w:pStyle w:val="Lgende"/>
      </w:pPr>
      <w:bookmarkStart w:id="9" w:name="_Toc327344883"/>
      <w:r>
        <w:t xml:space="preserve">Figure </w:t>
      </w:r>
      <w:fldSimple w:instr=" SEQ Figure \* ARABIC ">
        <w:r w:rsidR="00F162C6">
          <w:rPr>
            <w:noProof/>
          </w:rPr>
          <w:t>1</w:t>
        </w:r>
      </w:fldSimple>
      <w:r>
        <w:t xml:space="preserve">: </w:t>
      </w:r>
      <w:r w:rsidR="0032467F">
        <w:t>Expert and SLCCI project teams during the Selection meeting (Toulouse, May 2012)</w:t>
      </w:r>
      <w:bookmarkEnd w:id="9"/>
    </w:p>
    <w:p w:rsidR="00DD1CE4" w:rsidRPr="006D106C" w:rsidRDefault="00DD1CE4" w:rsidP="006D106C">
      <w:pPr>
        <w:pStyle w:val="Paragraphedeliste"/>
        <w:numPr>
          <w:ilvl w:val="0"/>
          <w:numId w:val="49"/>
        </w:numPr>
        <w:rPr>
          <w:b/>
        </w:rPr>
      </w:pPr>
      <w:r w:rsidRPr="006D106C">
        <w:rPr>
          <w:b/>
        </w:rPr>
        <w:lastRenderedPageBreak/>
        <w:t>List of attendees:</w:t>
      </w:r>
    </w:p>
    <w:p w:rsidR="006D106C" w:rsidRPr="00DD1CE4" w:rsidRDefault="006D106C" w:rsidP="00DD1CE4">
      <w:r>
        <w:t xml:space="preserve">Expert team: P. Woodworth, S Nerem, S. Vignudelli (CNR), J. Willis, R. </w:t>
      </w:r>
      <w:proofErr w:type="spellStart"/>
      <w:r>
        <w:t>Scharro</w:t>
      </w:r>
      <w:proofErr w:type="spellEnd"/>
      <w:r>
        <w:t>, P. Y. Le Traon (IFREMER), S. Brown, R. Ponte, C. K. Shum,  N. Picot (CNES)</w:t>
      </w:r>
    </w:p>
    <w:p w:rsidR="0032467F" w:rsidRDefault="006D106C" w:rsidP="0032467F">
      <w:r>
        <w:t xml:space="preserve">CCI project team: A Cazenave (LEGOS), G. Larnicol, Y </w:t>
      </w:r>
      <w:proofErr w:type="spellStart"/>
      <w:r>
        <w:t>Faugère</w:t>
      </w:r>
      <w:proofErr w:type="spellEnd"/>
      <w:r>
        <w:t>, M Ablain, S. Labroue, P. Thibaut, E. Obligis, I Pujol, N. Tran, B. Picard, A Ollivier, G. Dibarboure, MH Rio (CLS), G. Timms (LOGICA), D. Stammer (</w:t>
      </w:r>
      <w:proofErr w:type="spellStart"/>
      <w:r>
        <w:t>UoH</w:t>
      </w:r>
      <w:proofErr w:type="spellEnd"/>
      <w:r>
        <w:t>), S. Rudenko (GFZ), O Andersen (DTU). M. Roca (</w:t>
      </w:r>
      <w:proofErr w:type="spellStart"/>
      <w:r>
        <w:t>IsardSAT</w:t>
      </w:r>
      <w:proofErr w:type="spellEnd"/>
      <w:r>
        <w:t xml:space="preserve">), J. Fernandes, </w:t>
      </w:r>
      <w:proofErr w:type="gramStart"/>
      <w:r>
        <w:t>A</w:t>
      </w:r>
      <w:proofErr w:type="gramEnd"/>
      <w:r>
        <w:t xml:space="preserve"> Nunes (FCUP) </w:t>
      </w:r>
    </w:p>
    <w:p w:rsidR="006D106C" w:rsidRDefault="006D106C" w:rsidP="0032467F">
      <w:r>
        <w:t>ESA team: J Benveniste, S. Dinardo</w:t>
      </w:r>
    </w:p>
    <w:p w:rsidR="006D106C" w:rsidRPr="006D106C" w:rsidRDefault="006D106C" w:rsidP="0032467F">
      <w:pPr>
        <w:rPr>
          <w:lang w:val="en-US"/>
        </w:rPr>
      </w:pPr>
      <w:r>
        <w:t xml:space="preserve">CMUG team: </w:t>
      </w:r>
      <w:r w:rsidRPr="006D106C">
        <w:rPr>
          <w:lang w:val="en-US"/>
        </w:rPr>
        <w:t xml:space="preserve">T. Phulpin (MF) </w:t>
      </w:r>
    </w:p>
    <w:p w:rsidR="006D106C" w:rsidRPr="006D106C" w:rsidRDefault="006D106C" w:rsidP="0032467F">
      <w:pPr>
        <w:rPr>
          <w:lang w:val="fr-FR"/>
        </w:rPr>
      </w:pPr>
      <w:r w:rsidRPr="006D106C">
        <w:rPr>
          <w:lang w:val="en-US"/>
        </w:rPr>
        <w:t xml:space="preserve">Invited: J. Dorandeu (Mercator-Ocean), B. </w:t>
      </w:r>
      <w:proofErr w:type="spellStart"/>
      <w:r w:rsidRPr="006D106C">
        <w:rPr>
          <w:lang w:val="en-US"/>
        </w:rPr>
        <w:t>Messygnac</w:t>
      </w:r>
      <w:proofErr w:type="spellEnd"/>
      <w:r w:rsidRPr="006D106C">
        <w:rPr>
          <w:lang w:val="en-US"/>
        </w:rPr>
        <w:t xml:space="preserve"> (LEGOS), P. Escudier; L </w:t>
      </w:r>
      <w:proofErr w:type="spellStart"/>
      <w:r w:rsidRPr="006D106C">
        <w:rPr>
          <w:lang w:val="en-US"/>
        </w:rPr>
        <w:t>Cerri</w:t>
      </w:r>
      <w:proofErr w:type="spellEnd"/>
      <w:r w:rsidRPr="006D106C">
        <w:rPr>
          <w:lang w:val="en-US"/>
        </w:rPr>
        <w:t xml:space="preserve"> (CNES</w:t>
      </w:r>
      <w:r>
        <w:rPr>
          <w:lang w:val="en-US"/>
        </w:rPr>
        <w:t>)</w:t>
      </w:r>
    </w:p>
    <w:p w:rsidR="0030399A" w:rsidRDefault="00172520" w:rsidP="009E243F">
      <w:pPr>
        <w:pStyle w:val="Titre1"/>
      </w:pPr>
      <w:bookmarkStart w:id="10" w:name="_Toc334449851"/>
      <w:r>
        <w:t xml:space="preserve">Overview </w:t>
      </w:r>
      <w:r w:rsidR="000949B1">
        <w:t>of</w:t>
      </w:r>
      <w:r>
        <w:t xml:space="preserve"> all the </w:t>
      </w:r>
      <w:r w:rsidR="000949B1">
        <w:t xml:space="preserve">new </w:t>
      </w:r>
      <w:r>
        <w:t xml:space="preserve">algorithms </w:t>
      </w:r>
      <w:r w:rsidR="000949B1">
        <w:t>selected for</w:t>
      </w:r>
      <w:r>
        <w:t xml:space="preserve"> all the missions</w:t>
      </w:r>
      <w:bookmarkEnd w:id="10"/>
    </w:p>
    <w:p w:rsidR="00773728" w:rsidRDefault="00890FB6" w:rsidP="00890FB6">
      <w:r>
        <w:t xml:space="preserve">The algorithms selected during the </w:t>
      </w:r>
      <w:r w:rsidR="006C7569">
        <w:t>S</w:t>
      </w:r>
      <w:r>
        <w:t xml:space="preserve">election </w:t>
      </w:r>
      <w:r w:rsidR="006C7569">
        <w:t>M</w:t>
      </w:r>
      <w:r>
        <w:t>eeting are displayed in the following table (green boxes) versus all the altimeter missions.</w:t>
      </w:r>
      <w:r w:rsidR="006C7569">
        <w:t xml:space="preserve"> </w:t>
      </w:r>
      <w:r w:rsidR="00A25293">
        <w:t xml:space="preserve">The details of new algorithms selected are given in the next sections. </w:t>
      </w:r>
    </w:p>
    <w:p w:rsidR="006C7569" w:rsidRDefault="00A25293" w:rsidP="00890FB6">
      <w:r>
        <w:t>The</w:t>
      </w:r>
      <w:r w:rsidR="00E1304A">
        <w:t xml:space="preserve"> </w:t>
      </w:r>
      <w:r w:rsidR="0049031F">
        <w:t xml:space="preserve">unfilled </w:t>
      </w:r>
      <w:r w:rsidR="00E1304A">
        <w:t>boxes in the table mean t</w:t>
      </w:r>
      <w:r>
        <w:t>h</w:t>
      </w:r>
      <w:r w:rsidR="00E1304A">
        <w:t>a</w:t>
      </w:r>
      <w:r>
        <w:t xml:space="preserve">t </w:t>
      </w:r>
      <w:r w:rsidR="0049031F">
        <w:t xml:space="preserve">the </w:t>
      </w:r>
      <w:r w:rsidR="00E1304A">
        <w:t xml:space="preserve">same </w:t>
      </w:r>
      <w:r>
        <w:t>algorithm</w:t>
      </w:r>
      <w:r w:rsidR="00E1304A">
        <w:t>s are used to perform the sea-level</w:t>
      </w:r>
      <w:r>
        <w:t xml:space="preserve"> </w:t>
      </w:r>
      <w:r w:rsidR="00E1304A">
        <w:t>calculation as in AVISO product</w:t>
      </w:r>
      <w:r w:rsidR="00B21645">
        <w:t>s</w:t>
      </w:r>
      <w:r w:rsidR="0049031F">
        <w:t xml:space="preserve"> (see </w:t>
      </w:r>
      <w:hyperlink r:id="rId43" w:history="1">
        <w:r w:rsidR="00773728" w:rsidRPr="007528BE">
          <w:rPr>
            <w:rStyle w:val="Lienhypertexte"/>
          </w:rPr>
          <w:t>http://www.aviso.oceanobs.com/msl/</w:t>
        </w:r>
      </w:hyperlink>
      <w:r w:rsidR="0049031F">
        <w:t>).</w:t>
      </w:r>
      <w:r w:rsidR="00773728">
        <w:t xml:space="preserve"> Most of the time, no new algorithm has been developed to replace the reference one.</w:t>
      </w:r>
    </w:p>
    <w:p w:rsidR="0049031F" w:rsidRPr="00890FB6" w:rsidRDefault="0049031F" w:rsidP="00890FB6"/>
    <w:p w:rsidR="00CE5013" w:rsidRDefault="00172520" w:rsidP="00CE5013">
      <w:pPr>
        <w:rPr>
          <w:lang w:val="en-US"/>
        </w:rPr>
      </w:pPr>
      <w:r>
        <w:rPr>
          <w:noProof/>
          <w:lang w:val="fr-FR"/>
        </w:rPr>
        <w:drawing>
          <wp:inline distT="0" distB="0" distL="0" distR="0">
            <wp:extent cx="5581650" cy="3656069"/>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587273" cy="3659752"/>
                    </a:xfrm>
                    <a:prstGeom prst="rect">
                      <a:avLst/>
                    </a:prstGeom>
                    <a:noFill/>
                  </pic:spPr>
                </pic:pic>
              </a:graphicData>
            </a:graphic>
          </wp:inline>
        </w:drawing>
      </w:r>
    </w:p>
    <w:p w:rsidR="00172520" w:rsidRDefault="006C7569" w:rsidP="006C7569">
      <w:pPr>
        <w:pStyle w:val="Lgende"/>
      </w:pPr>
      <w:r>
        <w:t xml:space="preserve">Table </w:t>
      </w:r>
      <w:fldSimple w:instr=" SEQ Table \* ARABIC ">
        <w:r w:rsidR="00F162C6">
          <w:rPr>
            <w:noProof/>
          </w:rPr>
          <w:t>1</w:t>
        </w:r>
      </w:fldSimple>
      <w:r>
        <w:t xml:space="preserve">: New algorithms selected </w:t>
      </w:r>
      <w:r w:rsidR="00773728">
        <w:t xml:space="preserve">for the sea-level calculation within the SL-CCI project </w:t>
      </w:r>
    </w:p>
    <w:p w:rsidR="006C7569" w:rsidRPr="006C7569" w:rsidRDefault="006C7569" w:rsidP="006C7569"/>
    <w:p w:rsidR="00890FB6" w:rsidRDefault="00890FB6" w:rsidP="00890FB6">
      <w:pPr>
        <w:pStyle w:val="Titre1"/>
        <w:rPr>
          <w:lang w:val="en-US"/>
        </w:rPr>
      </w:pPr>
      <w:bookmarkStart w:id="11" w:name="_Toc334449852"/>
      <w:r>
        <w:rPr>
          <w:lang w:val="en-US"/>
        </w:rPr>
        <w:lastRenderedPageBreak/>
        <w:t>Instrumental parameters</w:t>
      </w:r>
      <w:bookmarkEnd w:id="11"/>
    </w:p>
    <w:p w:rsidR="00390726" w:rsidRDefault="00636D03" w:rsidP="001F1FAB">
      <w:pPr>
        <w:pStyle w:val="Titre2"/>
        <w:rPr>
          <w:lang w:val="en-US"/>
        </w:rPr>
      </w:pPr>
      <w:bookmarkStart w:id="12" w:name="_Toc334449853"/>
      <w:r>
        <w:rPr>
          <w:lang w:val="en-US"/>
        </w:rPr>
        <w:t>Algorithms selected</w:t>
      </w:r>
      <w:bookmarkEnd w:id="12"/>
    </w:p>
    <w:p w:rsidR="001F1FAB" w:rsidRPr="00240AA5" w:rsidRDefault="001F1FAB" w:rsidP="001F1FAB">
      <w:r>
        <w:t xml:space="preserve">The peculiarity of the instrumental correction is that we know that some instrumental features have to be accounted for and that we know (by theory) how to take them into account. Most of the time, we have no doubt on how to apply corrections. The main interest of this work is thus to quantify their impact on the various space and time scales and in particular their impact on the Global Mean Sea Level rise. </w:t>
      </w:r>
    </w:p>
    <w:p w:rsidR="001F1FAB" w:rsidRDefault="001F1FAB" w:rsidP="001F1FAB">
      <w:pPr>
        <w:pStyle w:val="Corpsdetexte"/>
        <w:spacing w:before="120" w:after="0"/>
        <w:ind w:right="-27"/>
        <w:rPr>
          <w:szCs w:val="20"/>
        </w:rPr>
      </w:pPr>
      <w:proofErr w:type="gramStart"/>
      <w:r>
        <w:rPr>
          <w:b/>
          <w:szCs w:val="20"/>
        </w:rPr>
        <w:t xml:space="preserve">Improvement of the PTR (Point Target Response) instrumental correction resolution (Power of the PTR and </w:t>
      </w:r>
      <w:proofErr w:type="spellStart"/>
      <w:r>
        <w:rPr>
          <w:b/>
          <w:szCs w:val="20"/>
        </w:rPr>
        <w:t>Time_Delay</w:t>
      </w:r>
      <w:proofErr w:type="spellEnd"/>
      <w:r>
        <w:rPr>
          <w:b/>
          <w:szCs w:val="20"/>
        </w:rPr>
        <w:t>).</w:t>
      </w:r>
      <w:proofErr w:type="gramEnd"/>
      <w:r>
        <w:rPr>
          <w:szCs w:val="20"/>
        </w:rPr>
        <w:t xml:space="preserve"> This improvement has been already taken into account by </w:t>
      </w:r>
      <w:proofErr w:type="spellStart"/>
      <w:r>
        <w:rPr>
          <w:szCs w:val="20"/>
        </w:rPr>
        <w:t>isardSAT</w:t>
      </w:r>
      <w:proofErr w:type="spellEnd"/>
      <w:r>
        <w:rPr>
          <w:szCs w:val="20"/>
        </w:rPr>
        <w:t xml:space="preserve"> in the RA-2 L1b IPF. RA-2 reprocessed products (IPF V2.1, 2011 RA-2 reprocessing activity).</w:t>
      </w:r>
    </w:p>
    <w:p w:rsidR="001F1FAB" w:rsidRPr="00286903" w:rsidRDefault="001F1FAB" w:rsidP="001F1FAB">
      <w:pPr>
        <w:pStyle w:val="Corpsdetexte"/>
        <w:spacing w:before="120" w:after="0"/>
        <w:ind w:right="-27"/>
        <w:rPr>
          <w:szCs w:val="20"/>
        </w:rPr>
      </w:pPr>
    </w:p>
    <w:p w:rsidR="001F1FAB" w:rsidRPr="00C1199D" w:rsidRDefault="00C1199D" w:rsidP="001F1FAB">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spacing w:before="120" w:after="0"/>
        <w:ind w:left="641" w:right="-27" w:hanging="357"/>
        <w:rPr>
          <w:b/>
          <w:szCs w:val="20"/>
        </w:rPr>
      </w:pPr>
      <w:r w:rsidRPr="00C1199D">
        <w:rPr>
          <w:lang w:val="en-US" w:eastAsia="en-US"/>
        </w:rPr>
        <w:t>T</w:t>
      </w:r>
      <w:r w:rsidR="001F1FAB" w:rsidRPr="00C1199D">
        <w:rPr>
          <w:lang w:val="en-US" w:eastAsia="en-US"/>
        </w:rPr>
        <w:t>h</w:t>
      </w:r>
      <w:r>
        <w:rPr>
          <w:lang w:val="en-US" w:eastAsia="en-US"/>
        </w:rPr>
        <w:t>e</w:t>
      </w:r>
      <w:r w:rsidR="001F1FAB" w:rsidRPr="00C1199D">
        <w:rPr>
          <w:lang w:val="en-US" w:eastAsia="en-US"/>
        </w:rPr>
        <w:t xml:space="preserve"> </w:t>
      </w:r>
      <w:r w:rsidRPr="00C1199D">
        <w:rPr>
          <w:szCs w:val="20"/>
        </w:rPr>
        <w:t>Improvement of the PTR</w:t>
      </w:r>
      <w:r>
        <w:rPr>
          <w:b/>
          <w:szCs w:val="20"/>
        </w:rPr>
        <w:t xml:space="preserve"> </w:t>
      </w:r>
      <w:r w:rsidRPr="00C1199D">
        <w:rPr>
          <w:lang w:val="en-US" w:eastAsia="en-US"/>
        </w:rPr>
        <w:t>has been selected</w:t>
      </w:r>
      <w:r>
        <w:rPr>
          <w:lang w:val="en-US" w:eastAsia="en-US"/>
        </w:rPr>
        <w:t>.</w:t>
      </w:r>
    </w:p>
    <w:p w:rsidR="00C1199D" w:rsidRDefault="00C1199D" w:rsidP="001F1FAB">
      <w:pPr>
        <w:pStyle w:val="Corpsdetexte"/>
        <w:spacing w:before="120" w:after="0"/>
        <w:ind w:right="-27"/>
        <w:rPr>
          <w:b/>
          <w:szCs w:val="20"/>
        </w:rPr>
      </w:pPr>
    </w:p>
    <w:p w:rsidR="001F1FAB" w:rsidRPr="00286903" w:rsidRDefault="001F1FAB" w:rsidP="001F1FAB">
      <w:pPr>
        <w:pStyle w:val="Corpsdetexte"/>
        <w:spacing w:before="120" w:after="0"/>
        <w:ind w:right="-27"/>
        <w:rPr>
          <w:szCs w:val="20"/>
        </w:rPr>
      </w:pPr>
      <w:proofErr w:type="gramStart"/>
      <w:r>
        <w:rPr>
          <w:b/>
          <w:szCs w:val="20"/>
        </w:rPr>
        <w:t xml:space="preserve">Inversion of the sign of the PTR </w:t>
      </w:r>
      <w:proofErr w:type="spellStart"/>
      <w:r>
        <w:rPr>
          <w:b/>
          <w:szCs w:val="20"/>
        </w:rPr>
        <w:t>Time_Delay</w:t>
      </w:r>
      <w:proofErr w:type="spellEnd"/>
      <w:r>
        <w:rPr>
          <w:b/>
          <w:szCs w:val="20"/>
        </w:rPr>
        <w:t xml:space="preserve"> Correction in Ku band.</w:t>
      </w:r>
      <w:proofErr w:type="gramEnd"/>
      <w:r>
        <w:rPr>
          <w:szCs w:val="20"/>
        </w:rPr>
        <w:t xml:space="preserve"> The SLCCI project is the first project that has analysed the impacts of this correction even if this evolution was proposed more than 2 years ago. The current RA-2 reprocessing activity doesn’t include this evolution because it was not mature enough and agreed by ESA at the beginning of the reprocessing.</w:t>
      </w:r>
      <w:r>
        <w:rPr>
          <w:lang w:val="en-US" w:eastAsia="en-US"/>
        </w:rPr>
        <w:t xml:space="preserve">Based on strong hypotheses on the instrumental processing applied on-board on the waveforms and on the PTR data (sometimes very difficult to confirm 10 years after the launch), this evolution induces </w:t>
      </w:r>
      <w:r>
        <w:rPr>
          <w:szCs w:val="20"/>
        </w:rPr>
        <w:t>an important modification of the slope of the MSL of about +2mm/year that makes the corrected RA-2 global MSL much more coherent with the Jason one and also much more coherent with the tide gauges.</w:t>
      </w:r>
    </w:p>
    <w:p w:rsidR="001F1FAB" w:rsidRPr="00C1199D" w:rsidRDefault="00C1199D" w:rsidP="001F1FAB">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spacing w:before="120" w:after="0"/>
        <w:ind w:left="641" w:right="-27" w:hanging="357"/>
        <w:rPr>
          <w:b/>
          <w:szCs w:val="20"/>
          <w:lang w:val="en-US"/>
        </w:rPr>
      </w:pPr>
      <w:r>
        <w:t xml:space="preserve">The PTR </w:t>
      </w:r>
      <w:r w:rsidR="001F1FAB" w:rsidRPr="00C1199D">
        <w:rPr>
          <w:lang w:val="en-US" w:eastAsia="en-US"/>
        </w:rPr>
        <w:t xml:space="preserve">correction reversion </w:t>
      </w:r>
      <w:r>
        <w:rPr>
          <w:lang w:val="en-US" w:eastAsia="en-US"/>
        </w:rPr>
        <w:t>has been selected.</w:t>
      </w:r>
    </w:p>
    <w:p w:rsidR="00C1199D" w:rsidRDefault="00C1199D" w:rsidP="001F1FAB">
      <w:pPr>
        <w:pStyle w:val="Corpsdetexte"/>
        <w:spacing w:before="120" w:after="0"/>
        <w:ind w:right="-27"/>
        <w:rPr>
          <w:b/>
          <w:szCs w:val="20"/>
        </w:rPr>
      </w:pPr>
    </w:p>
    <w:p w:rsidR="001F1FAB" w:rsidRDefault="001F1FAB" w:rsidP="001F1FAB">
      <w:pPr>
        <w:pStyle w:val="Corpsdetexte"/>
        <w:spacing w:before="120" w:after="0"/>
        <w:ind w:right="-27"/>
        <w:rPr>
          <w:szCs w:val="20"/>
        </w:rPr>
      </w:pPr>
      <w:r>
        <w:rPr>
          <w:b/>
          <w:szCs w:val="20"/>
        </w:rPr>
        <w:t>Introduction of the IF filter effects in the PTR processing</w:t>
      </w:r>
      <w:r>
        <w:rPr>
          <w:szCs w:val="20"/>
        </w:rPr>
        <w:t xml:space="preserve">. PTR measurements account for the receiving chain of the altimeter. It is therefore necessary to correct the PTR measurements by the IF filter. </w:t>
      </w:r>
    </w:p>
    <w:p w:rsidR="001F1FAB" w:rsidRPr="00286903" w:rsidRDefault="001F1FAB" w:rsidP="001F1FAB">
      <w:pPr>
        <w:pStyle w:val="Corpsdetexte"/>
        <w:spacing w:before="120" w:after="0"/>
        <w:ind w:right="-27"/>
        <w:rPr>
          <w:szCs w:val="20"/>
        </w:rPr>
      </w:pPr>
    </w:p>
    <w:p w:rsidR="001F1FAB" w:rsidRPr="00286903" w:rsidRDefault="00C1199D" w:rsidP="001F1FAB">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eastAsia="en-US"/>
        </w:rPr>
        <w:t>The IF filter has been selected.</w:t>
      </w:r>
    </w:p>
    <w:p w:rsidR="001F1FAB" w:rsidRDefault="001F1FAB" w:rsidP="001F1FAB">
      <w:pPr>
        <w:pStyle w:val="Corpsdetexte"/>
        <w:spacing w:before="120" w:after="0"/>
        <w:ind w:right="-27"/>
        <w:rPr>
          <w:szCs w:val="20"/>
        </w:rPr>
      </w:pPr>
    </w:p>
    <w:p w:rsidR="001F1FAB" w:rsidRDefault="001F1FAB" w:rsidP="001F1FAB">
      <w:pPr>
        <w:pStyle w:val="Corpsdetexte"/>
        <w:spacing w:before="120" w:after="0"/>
        <w:ind w:right="-27"/>
        <w:rPr>
          <w:szCs w:val="20"/>
        </w:rPr>
      </w:pPr>
      <w:proofErr w:type="gramStart"/>
      <w:r>
        <w:rPr>
          <w:b/>
          <w:szCs w:val="20"/>
        </w:rPr>
        <w:t>Improvement of the USO correction</w:t>
      </w:r>
      <w:r>
        <w:rPr>
          <w:szCs w:val="20"/>
        </w:rPr>
        <w:t>.</w:t>
      </w:r>
      <w:proofErr w:type="gramEnd"/>
      <w:r>
        <w:rPr>
          <w:szCs w:val="20"/>
        </w:rPr>
        <w:t xml:space="preserve"> This improvement has been already taken into account by </w:t>
      </w:r>
      <w:proofErr w:type="spellStart"/>
      <w:r>
        <w:rPr>
          <w:szCs w:val="20"/>
        </w:rPr>
        <w:t>isardSAT</w:t>
      </w:r>
      <w:proofErr w:type="spellEnd"/>
      <w:r>
        <w:rPr>
          <w:szCs w:val="20"/>
        </w:rPr>
        <w:t xml:space="preserve"> in the RA-2 IPF. Reprocessed products (IPF V2.1, 2011) account for this evolution. </w:t>
      </w:r>
      <w:r w:rsidRPr="00B83EF1">
        <w:rPr>
          <w:szCs w:val="20"/>
        </w:rPr>
        <w:t xml:space="preserve">The USO correction that was computed in the RA-2 L1b was not correct. The CCI study has allowed </w:t>
      </w:r>
      <w:proofErr w:type="gramStart"/>
      <w:r w:rsidRPr="00B83EF1">
        <w:rPr>
          <w:szCs w:val="20"/>
        </w:rPr>
        <w:t>to provide</w:t>
      </w:r>
      <w:proofErr w:type="gramEnd"/>
      <w:r w:rsidRPr="00B83EF1">
        <w:rPr>
          <w:szCs w:val="20"/>
        </w:rPr>
        <w:t xml:space="preserve"> a L1b USO correction coherent with the USO correction computed previously in the RA-2 L2</w:t>
      </w:r>
    </w:p>
    <w:p w:rsidR="001F1FAB" w:rsidRPr="00023A1A" w:rsidRDefault="00C1199D" w:rsidP="001F1FAB">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spacing w:before="120" w:after="0"/>
        <w:ind w:left="641" w:right="-27" w:hanging="357"/>
        <w:rPr>
          <w:szCs w:val="20"/>
        </w:rPr>
      </w:pPr>
      <w:r>
        <w:rPr>
          <w:szCs w:val="20"/>
        </w:rPr>
        <w:t>The improved</w:t>
      </w:r>
      <w:r w:rsidR="001F1FAB">
        <w:rPr>
          <w:szCs w:val="20"/>
        </w:rPr>
        <w:t xml:space="preserve"> USO correction </w:t>
      </w:r>
      <w:r>
        <w:rPr>
          <w:szCs w:val="20"/>
        </w:rPr>
        <w:t>has been selected.</w:t>
      </w:r>
    </w:p>
    <w:p w:rsidR="001F1FAB" w:rsidRDefault="001F1FAB" w:rsidP="001F1FAB">
      <w:pPr>
        <w:pStyle w:val="Corpsdetexte"/>
        <w:spacing w:before="120" w:after="0"/>
        <w:ind w:right="-27"/>
        <w:rPr>
          <w:b/>
          <w:szCs w:val="20"/>
        </w:rPr>
      </w:pPr>
    </w:p>
    <w:p w:rsidR="001F1FAB" w:rsidRDefault="001F1FAB" w:rsidP="001F1FAB">
      <w:pPr>
        <w:pStyle w:val="Corpsdetexte"/>
        <w:spacing w:before="120" w:after="0"/>
        <w:ind w:right="-27"/>
        <w:rPr>
          <w:b/>
          <w:szCs w:val="20"/>
        </w:rPr>
      </w:pPr>
      <w:r>
        <w:rPr>
          <w:b/>
          <w:szCs w:val="20"/>
        </w:rPr>
        <w:t xml:space="preserve">Final </w:t>
      </w:r>
      <w:r w:rsidR="00C1199D">
        <w:rPr>
          <w:b/>
          <w:szCs w:val="20"/>
        </w:rPr>
        <w:t>selection</w:t>
      </w:r>
      <w:r>
        <w:rPr>
          <w:b/>
          <w:szCs w:val="20"/>
        </w:rPr>
        <w:t>:</w:t>
      </w:r>
    </w:p>
    <w:p w:rsidR="00C1199D" w:rsidRPr="00023A1A" w:rsidRDefault="00C1199D" w:rsidP="001F1FAB">
      <w:pPr>
        <w:pStyle w:val="Corpsdetexte"/>
        <w:spacing w:before="120" w:after="0"/>
        <w:ind w:right="-27"/>
        <w:rPr>
          <w:b/>
          <w:szCs w:val="20"/>
        </w:rPr>
      </w:pPr>
      <w:r w:rsidRPr="00023A1A">
        <w:rPr>
          <w:szCs w:val="20"/>
        </w:rPr>
        <w:t>When accounting for all these corrections, it has been showed that the RA-2 MSL is much more coherent with Jason MSL (difference of about 0.3 mm/yr) and with Tide gauges (difference of about 0.0475 mm/yr).</w:t>
      </w:r>
    </w:p>
    <w:p w:rsidR="00390726" w:rsidRPr="001F1FAB" w:rsidRDefault="00C1199D" w:rsidP="00390726">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spacing w:before="120" w:after="0"/>
        <w:ind w:left="641" w:right="-27" w:hanging="357"/>
      </w:pPr>
      <w:r w:rsidRPr="00C1199D">
        <w:rPr>
          <w:szCs w:val="20"/>
        </w:rPr>
        <w:t>A</w:t>
      </w:r>
      <w:r w:rsidR="001F1FAB" w:rsidRPr="00C1199D">
        <w:rPr>
          <w:szCs w:val="20"/>
        </w:rPr>
        <w:t xml:space="preserve">ll these corrections </w:t>
      </w:r>
      <w:r w:rsidRPr="00C1199D">
        <w:rPr>
          <w:szCs w:val="20"/>
        </w:rPr>
        <w:t>has been selected and</w:t>
      </w:r>
      <w:r w:rsidR="001F1FAB" w:rsidRPr="00C1199D">
        <w:rPr>
          <w:szCs w:val="20"/>
        </w:rPr>
        <w:t xml:space="preserve"> implement</w:t>
      </w:r>
      <w:r w:rsidRPr="00C1199D">
        <w:rPr>
          <w:szCs w:val="20"/>
        </w:rPr>
        <w:t>ed</w:t>
      </w:r>
      <w:r w:rsidR="001F1FAB" w:rsidRPr="00C1199D">
        <w:rPr>
          <w:szCs w:val="20"/>
        </w:rPr>
        <w:t xml:space="preserve"> in the ground processing </w:t>
      </w:r>
    </w:p>
    <w:p w:rsidR="00701CC4" w:rsidRPr="00390726" w:rsidRDefault="00302C22" w:rsidP="001F1FAB">
      <w:pPr>
        <w:pStyle w:val="Titre2"/>
        <w:rPr>
          <w:lang w:val="en-US"/>
        </w:rPr>
      </w:pPr>
      <w:bookmarkStart w:id="13" w:name="_Toc334449854"/>
      <w:r>
        <w:rPr>
          <w:lang w:val="en-US"/>
        </w:rPr>
        <w:t>Open issues and discussions</w:t>
      </w:r>
      <w:bookmarkEnd w:id="13"/>
    </w:p>
    <w:p w:rsidR="008B03A5" w:rsidRDefault="008B03A5" w:rsidP="008B03A5">
      <w:r>
        <w:t>The o</w:t>
      </w:r>
      <w:r w:rsidR="00952BB2" w:rsidRPr="008B03A5">
        <w:t xml:space="preserve">pen issues </w:t>
      </w:r>
      <w:r>
        <w:t>discussed during the selection meeting are the following</w:t>
      </w:r>
      <w:r w:rsidR="00952BB2" w:rsidRPr="008B03A5">
        <w:t>:</w:t>
      </w:r>
    </w:p>
    <w:p w:rsidR="008B03A5" w:rsidRDefault="00BC1527" w:rsidP="008B03A5">
      <w:pPr>
        <w:pStyle w:val="Paragraphedeliste"/>
        <w:numPr>
          <w:ilvl w:val="0"/>
          <w:numId w:val="47"/>
        </w:numPr>
      </w:pPr>
      <w:r w:rsidRPr="008B03A5">
        <w:lastRenderedPageBreak/>
        <w:t>To analyze ERS-1 and ERS-2 reprocessed data (REAPER project) with the same methodology and tools</w:t>
      </w:r>
    </w:p>
    <w:p w:rsidR="008B03A5" w:rsidRDefault="00BC1527" w:rsidP="008B03A5">
      <w:pPr>
        <w:pStyle w:val="Paragraphedeliste"/>
        <w:numPr>
          <w:ilvl w:val="0"/>
          <w:numId w:val="47"/>
        </w:numPr>
      </w:pPr>
      <w:r w:rsidRPr="008B03A5">
        <w:t xml:space="preserve">To be sure that TOPEX and Poseidon data reprocessing will account for instrumental corrections </w:t>
      </w:r>
    </w:p>
    <w:p w:rsidR="008B03A5" w:rsidRDefault="00BC1527" w:rsidP="008B03A5">
      <w:pPr>
        <w:pStyle w:val="Paragraphedeliste"/>
        <w:numPr>
          <w:ilvl w:val="0"/>
          <w:numId w:val="47"/>
        </w:numPr>
      </w:pPr>
      <w:r w:rsidRPr="008B03A5">
        <w:t>For all missions, to improve all instrumental parameters impacting SWH and Sigma-0 stability</w:t>
      </w:r>
    </w:p>
    <w:p w:rsidR="00BC1527" w:rsidRPr="008B03A5" w:rsidRDefault="00BC1527" w:rsidP="008B03A5">
      <w:pPr>
        <w:pStyle w:val="Paragraphedeliste"/>
        <w:numPr>
          <w:ilvl w:val="0"/>
          <w:numId w:val="47"/>
        </w:numPr>
      </w:pPr>
      <w:r w:rsidRPr="008B03A5">
        <w:t xml:space="preserve">Based on </w:t>
      </w:r>
      <w:proofErr w:type="spellStart"/>
      <w:r w:rsidRPr="008B03A5">
        <w:t>Envisat</w:t>
      </w:r>
      <w:proofErr w:type="spellEnd"/>
      <w:r w:rsidRPr="008B03A5">
        <w:t xml:space="preserve"> experience feedbacks (RA-2 was not designed for climate objectives), how to anticipate the improvement of instrumental parameter corrections to guarantee the ability to use new missions for climate applications (</w:t>
      </w:r>
      <w:proofErr w:type="spellStart"/>
      <w:r w:rsidRPr="008B03A5">
        <w:t>Cryosat</w:t>
      </w:r>
      <w:proofErr w:type="spellEnd"/>
      <w:r w:rsidRPr="008B03A5">
        <w:t xml:space="preserve">, HY-2A...) </w:t>
      </w:r>
    </w:p>
    <w:p w:rsidR="00297D26" w:rsidRDefault="00136575" w:rsidP="00952BB2">
      <w:pPr>
        <w:numPr>
          <w:ilvl w:val="0"/>
          <w:numId w:val="38"/>
        </w:numPr>
        <w:rPr>
          <w:lang w:val="en-US"/>
        </w:rPr>
      </w:pPr>
      <w:r w:rsidRPr="00297D26">
        <w:rPr>
          <w:lang w:val="en-US"/>
        </w:rPr>
        <w:t xml:space="preserve">59 day oscillation remains a problem. Cause and impact on climate analysis not clear </w:t>
      </w:r>
    </w:p>
    <w:p w:rsidR="006129E2" w:rsidRPr="00297D26" w:rsidRDefault="00136575" w:rsidP="00952BB2">
      <w:pPr>
        <w:numPr>
          <w:ilvl w:val="0"/>
          <w:numId w:val="38"/>
        </w:numPr>
        <w:rPr>
          <w:lang w:val="en-US"/>
        </w:rPr>
      </w:pPr>
      <w:r w:rsidRPr="00297D26">
        <w:rPr>
          <w:lang w:val="en-US"/>
        </w:rPr>
        <w:t>SWH is still a problem with “climate consequences”.</w:t>
      </w:r>
    </w:p>
    <w:p w:rsidR="006129E2" w:rsidRPr="008B03A5" w:rsidRDefault="00136575" w:rsidP="00952BB2">
      <w:pPr>
        <w:numPr>
          <w:ilvl w:val="0"/>
          <w:numId w:val="38"/>
        </w:numPr>
        <w:rPr>
          <w:lang w:val="en-US"/>
        </w:rPr>
      </w:pPr>
      <w:r w:rsidRPr="008B03A5">
        <w:rPr>
          <w:lang w:val="en-US"/>
        </w:rPr>
        <w:t>I found the statement useful: “</w:t>
      </w:r>
      <w:proofErr w:type="spellStart"/>
      <w:r w:rsidRPr="008B03A5">
        <w:rPr>
          <w:lang w:val="en-US"/>
        </w:rPr>
        <w:t>CCISl</w:t>
      </w:r>
      <w:proofErr w:type="spellEnd"/>
      <w:r w:rsidRPr="008B03A5">
        <w:rPr>
          <w:lang w:val="en-US"/>
        </w:rPr>
        <w:t xml:space="preserve"> is helpful”. Many problems are research problems without answers on the table. </w:t>
      </w:r>
    </w:p>
    <w:p w:rsidR="006129E2" w:rsidRPr="008B03A5" w:rsidRDefault="00136575" w:rsidP="00952BB2">
      <w:pPr>
        <w:numPr>
          <w:ilvl w:val="0"/>
          <w:numId w:val="38"/>
        </w:numPr>
        <w:rPr>
          <w:lang w:val="en-US"/>
        </w:rPr>
      </w:pPr>
      <w:r w:rsidRPr="008B03A5">
        <w:rPr>
          <w:lang w:val="en-US"/>
        </w:rPr>
        <w:t>ERS-1/2 work not proposed – at this point just ENVISAT.</w:t>
      </w:r>
    </w:p>
    <w:p w:rsidR="00952BB2" w:rsidRPr="00890FB6" w:rsidRDefault="00952BB2" w:rsidP="00390726">
      <w:pPr>
        <w:rPr>
          <w:lang w:val="en-US"/>
        </w:rPr>
      </w:pPr>
    </w:p>
    <w:p w:rsidR="00172520" w:rsidRDefault="00C516B2" w:rsidP="000949B1">
      <w:pPr>
        <w:pStyle w:val="Titre1"/>
        <w:rPr>
          <w:lang w:val="en-US"/>
        </w:rPr>
      </w:pPr>
      <w:bookmarkStart w:id="14" w:name="_Toc334449855"/>
      <w:r w:rsidRPr="000949B1">
        <w:rPr>
          <w:lang w:val="en-US"/>
        </w:rPr>
        <w:t>Orbit solutions</w:t>
      </w:r>
      <w:bookmarkEnd w:id="14"/>
      <w:r w:rsidRPr="000949B1">
        <w:rPr>
          <w:lang w:val="en-US"/>
        </w:rPr>
        <w:t xml:space="preserve"> </w:t>
      </w:r>
    </w:p>
    <w:p w:rsidR="00636D03" w:rsidRDefault="00636D03" w:rsidP="00636D03">
      <w:pPr>
        <w:pStyle w:val="Titre2"/>
        <w:rPr>
          <w:lang w:val="en-US"/>
        </w:rPr>
      </w:pPr>
      <w:bookmarkStart w:id="15" w:name="_Toc334449856"/>
      <w:r>
        <w:rPr>
          <w:lang w:val="en-US"/>
        </w:rPr>
        <w:t>Algorithms selected</w:t>
      </w:r>
      <w:bookmarkEnd w:id="15"/>
    </w:p>
    <w:p w:rsidR="00636D03" w:rsidRDefault="00636D03" w:rsidP="00636D03">
      <w:pPr>
        <w:rPr>
          <w:lang w:val="en-US" w:eastAsia="en-US"/>
        </w:rPr>
      </w:pPr>
      <w:r w:rsidRPr="000C0532">
        <w:rPr>
          <w:b/>
          <w:lang w:val="en-US" w:eastAsia="en-US"/>
        </w:rPr>
        <w:t>For ERS-1 and ERS-2:</w:t>
      </w:r>
      <w:r>
        <w:rPr>
          <w:lang w:val="en-US" w:eastAsia="en-US"/>
        </w:rPr>
        <w:t xml:space="preserve"> on average the </w:t>
      </w:r>
      <w:r w:rsidRPr="00116E06">
        <w:rPr>
          <w:lang w:val="en-US" w:eastAsia="en-US"/>
        </w:rPr>
        <w:t xml:space="preserve">COMBINED </w:t>
      </w:r>
      <w:r>
        <w:rPr>
          <w:lang w:val="en-US" w:eastAsia="en-US"/>
        </w:rPr>
        <w:t xml:space="preserve">Reaper </w:t>
      </w:r>
      <w:r w:rsidRPr="00116E06">
        <w:rPr>
          <w:lang w:val="en-US" w:eastAsia="en-US"/>
        </w:rPr>
        <w:t>orbit</w:t>
      </w:r>
      <w:r>
        <w:rPr>
          <w:lang w:val="en-US" w:eastAsia="en-US"/>
        </w:rPr>
        <w:t>s</w:t>
      </w:r>
      <w:r w:rsidRPr="00116E06">
        <w:rPr>
          <w:lang w:val="en-US" w:eastAsia="en-US"/>
        </w:rPr>
        <w:t xml:space="preserve"> provide the best results for all the climatic applications with a significant improvement of the sea-level est</w:t>
      </w:r>
      <w:r>
        <w:rPr>
          <w:lang w:val="en-US" w:eastAsia="en-US"/>
        </w:rPr>
        <w:t xml:space="preserve">imation in comparison with DEOS </w:t>
      </w:r>
      <w:r w:rsidRPr="00116E06">
        <w:rPr>
          <w:lang w:val="en-US" w:eastAsia="en-US"/>
        </w:rPr>
        <w:t>DGM</w:t>
      </w:r>
      <w:r>
        <w:rPr>
          <w:lang w:val="en-US" w:eastAsia="en-US"/>
        </w:rPr>
        <w:t>-E</w:t>
      </w:r>
      <w:r w:rsidRPr="00116E06">
        <w:rPr>
          <w:lang w:val="en-US" w:eastAsia="en-US"/>
        </w:rPr>
        <w:t xml:space="preserve">04 orbit </w:t>
      </w:r>
      <w:r>
        <w:rPr>
          <w:lang w:val="en-US" w:eastAsia="en-US"/>
        </w:rPr>
        <w:t>currently</w:t>
      </w:r>
      <w:r w:rsidRPr="00116E06">
        <w:rPr>
          <w:lang w:val="en-US" w:eastAsia="en-US"/>
        </w:rPr>
        <w:t xml:space="preserve"> used</w:t>
      </w:r>
      <w:r>
        <w:rPr>
          <w:lang w:val="en-US" w:eastAsia="en-US"/>
        </w:rPr>
        <w:t xml:space="preserve"> in AVISO products</w:t>
      </w:r>
      <w:r w:rsidRPr="00116E06">
        <w:rPr>
          <w:lang w:val="en-US" w:eastAsia="en-US"/>
        </w:rPr>
        <w:t xml:space="preserve">. </w:t>
      </w:r>
      <w:r>
        <w:rPr>
          <w:lang w:val="en-US" w:eastAsia="en-US"/>
        </w:rPr>
        <w:t xml:space="preserve">However, concerning some impacts on periodic signals or regional trends which are strong, we cannot determine which orbit solution is the best. For instance, the GFZ SLCCI orbit solutions containing new orbit standards (as ITRF2008) provide regional trends significantly different. </w:t>
      </w:r>
    </w:p>
    <w:p w:rsidR="00636D03" w:rsidRPr="006C5138" w:rsidRDefault="00636D03" w:rsidP="00636D03">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sidRPr="00116E06">
        <w:rPr>
          <w:lang w:val="en-US" w:eastAsia="en-US"/>
        </w:rPr>
        <w:t xml:space="preserve">Therefore the COMBINED </w:t>
      </w:r>
      <w:r>
        <w:rPr>
          <w:lang w:val="en-US" w:eastAsia="en-US"/>
        </w:rPr>
        <w:t xml:space="preserve">Reaper </w:t>
      </w:r>
      <w:r w:rsidRPr="00116E06">
        <w:rPr>
          <w:lang w:val="en-US" w:eastAsia="en-US"/>
        </w:rPr>
        <w:t xml:space="preserve">orbit </w:t>
      </w:r>
      <w:r>
        <w:rPr>
          <w:lang w:val="en-US" w:eastAsia="en-US"/>
        </w:rPr>
        <w:t xml:space="preserve">solutions </w:t>
      </w:r>
      <w:r w:rsidR="007D0B6D">
        <w:rPr>
          <w:lang w:val="en-US" w:eastAsia="en-US"/>
        </w:rPr>
        <w:t xml:space="preserve">have been selected </w:t>
      </w:r>
      <w:r>
        <w:rPr>
          <w:lang w:val="en-US" w:eastAsia="en-US"/>
        </w:rPr>
        <w:t xml:space="preserve">since </w:t>
      </w:r>
      <w:r w:rsidR="007D0B6D">
        <w:rPr>
          <w:lang w:val="en-US" w:eastAsia="en-US"/>
        </w:rPr>
        <w:t>they</w:t>
      </w:r>
      <w:r>
        <w:rPr>
          <w:lang w:val="en-US" w:eastAsia="en-US"/>
        </w:rPr>
        <w:t xml:space="preserve"> display the best results in terms of consistency of ascending and descending passes as well as crossovers points as on long-term trends. However the GFZ SLCCI orbits solution clearly show interesting signals at basin scales which might be realistic.</w:t>
      </w:r>
    </w:p>
    <w:p w:rsidR="00636D03" w:rsidRDefault="00636D03" w:rsidP="00636D03">
      <w:pPr>
        <w:rPr>
          <w:lang w:val="en-US" w:eastAsia="en-US"/>
        </w:rPr>
      </w:pPr>
      <w:r>
        <w:rPr>
          <w:b/>
          <w:lang w:val="en-US" w:eastAsia="en-US"/>
        </w:rPr>
        <w:t xml:space="preserve">For Envisat, </w:t>
      </w:r>
      <w:r w:rsidRPr="00EF75AB">
        <w:rPr>
          <w:b/>
          <w:lang w:val="en-US" w:eastAsia="en-US"/>
        </w:rPr>
        <w:t>Jason-1</w:t>
      </w:r>
      <w:r>
        <w:rPr>
          <w:b/>
          <w:lang w:val="en-US" w:eastAsia="en-US"/>
        </w:rPr>
        <w:t xml:space="preserve"> and Jason-2</w:t>
      </w:r>
      <w:r w:rsidRPr="00EF75AB">
        <w:rPr>
          <w:b/>
          <w:lang w:val="en-US" w:eastAsia="en-US"/>
        </w:rPr>
        <w:t>:</w:t>
      </w:r>
      <w:r w:rsidRPr="00116E06">
        <w:rPr>
          <w:lang w:val="en-US" w:eastAsia="en-US"/>
        </w:rPr>
        <w:t xml:space="preserve"> ESOC-V7 </w:t>
      </w:r>
      <w:r>
        <w:rPr>
          <w:lang w:val="en-US" w:eastAsia="en-US"/>
        </w:rPr>
        <w:t xml:space="preserve">and preliminary CNES GDR-D </w:t>
      </w:r>
      <w:r w:rsidRPr="00116E06">
        <w:rPr>
          <w:lang w:val="en-US" w:eastAsia="en-US"/>
        </w:rPr>
        <w:t>orbit solution</w:t>
      </w:r>
      <w:r>
        <w:rPr>
          <w:lang w:val="en-US" w:eastAsia="en-US"/>
        </w:rPr>
        <w:t>s</w:t>
      </w:r>
      <w:r w:rsidRPr="00116E06">
        <w:rPr>
          <w:lang w:val="en-US" w:eastAsia="en-US"/>
        </w:rPr>
        <w:t xml:space="preserve"> significantly improves the estimation of regional sea-level trends</w:t>
      </w:r>
      <w:r>
        <w:rPr>
          <w:lang w:val="en-US" w:eastAsia="en-US"/>
        </w:rPr>
        <w:t xml:space="preserve"> with a strong reduction of longitudinal features (especially on Envisat)</w:t>
      </w:r>
      <w:r w:rsidRPr="00116E06">
        <w:rPr>
          <w:lang w:val="en-US" w:eastAsia="en-US"/>
        </w:rPr>
        <w:t>. For the global MSL trend (only Envisat), we also detect a significant impact but it’s not possible to determine which orbit solution is the best</w:t>
      </w:r>
      <w:r>
        <w:rPr>
          <w:lang w:val="en-US" w:eastAsia="en-US"/>
        </w:rPr>
        <w:t>. The i</w:t>
      </w:r>
      <w:r w:rsidRPr="00116E06">
        <w:rPr>
          <w:lang w:val="en-US" w:eastAsia="en-US"/>
        </w:rPr>
        <w:t>mpact on other climatic application</w:t>
      </w:r>
      <w:r>
        <w:rPr>
          <w:lang w:val="en-US" w:eastAsia="en-US"/>
        </w:rPr>
        <w:t>s</w:t>
      </w:r>
      <w:r w:rsidRPr="00116E06">
        <w:rPr>
          <w:lang w:val="en-US" w:eastAsia="en-US"/>
        </w:rPr>
        <w:t xml:space="preserve"> is </w:t>
      </w:r>
      <w:r>
        <w:rPr>
          <w:lang w:val="en-US" w:eastAsia="en-US"/>
        </w:rPr>
        <w:t xml:space="preserve">null or low and it is also difficult to </w:t>
      </w:r>
      <w:r w:rsidRPr="00116E06">
        <w:rPr>
          <w:lang w:val="en-US" w:eastAsia="en-US"/>
        </w:rPr>
        <w:t>determine which orbit solution is the best</w:t>
      </w:r>
      <w:r>
        <w:rPr>
          <w:lang w:val="en-US" w:eastAsia="en-US"/>
        </w:rPr>
        <w:t>.</w:t>
      </w:r>
    </w:p>
    <w:p w:rsidR="00636D03" w:rsidRDefault="00636D03" w:rsidP="00636D03">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eastAsia="en-US"/>
        </w:rPr>
        <w:t>Although ESOC-V7 and preliminary CNES GDR-D orbit solutions provide similar improvements for scientific application,</w:t>
      </w:r>
      <w:r w:rsidR="007D0B6D">
        <w:rPr>
          <w:lang w:val="en-US" w:eastAsia="en-US"/>
        </w:rPr>
        <w:t xml:space="preserve"> </w:t>
      </w:r>
      <w:r>
        <w:rPr>
          <w:lang w:val="en-US" w:eastAsia="en-US"/>
        </w:rPr>
        <w:t xml:space="preserve">the preliminary CNES GDR-D orbit solution </w:t>
      </w:r>
      <w:r w:rsidR="007D0B6D">
        <w:rPr>
          <w:lang w:val="en-US" w:eastAsia="en-US"/>
        </w:rPr>
        <w:t xml:space="preserve">have been selected </w:t>
      </w:r>
      <w:r>
        <w:rPr>
          <w:lang w:val="en-US" w:eastAsia="en-US"/>
        </w:rPr>
        <w:t>since it is available over a longer period until December 2012 included for Jason-1, Envisat but also Jason-2.</w:t>
      </w:r>
    </w:p>
    <w:p w:rsidR="00636D03" w:rsidRPr="00390726" w:rsidRDefault="00302C22" w:rsidP="00636D03">
      <w:pPr>
        <w:pStyle w:val="Titre2"/>
        <w:rPr>
          <w:lang w:val="en-US"/>
        </w:rPr>
      </w:pPr>
      <w:bookmarkStart w:id="16" w:name="_Toc334449857"/>
      <w:r>
        <w:rPr>
          <w:lang w:val="en-US"/>
        </w:rPr>
        <w:t>Open issues and discussions</w:t>
      </w:r>
      <w:bookmarkEnd w:id="16"/>
    </w:p>
    <w:p w:rsidR="00412D44" w:rsidRPr="00412D44" w:rsidRDefault="00412D44" w:rsidP="00412D44">
      <w:r w:rsidRPr="00412D44">
        <w:t xml:space="preserve">The satellite orbit solutions selected were computed in different realizations of the International Terrestrial Reference Frame (ITRF): ERS-1 and ERS-2 combined REAPER orbit solutions were derived in the ITRF2005, while </w:t>
      </w:r>
      <w:proofErr w:type="spellStart"/>
      <w:r w:rsidRPr="00412D44">
        <w:t>Envisat</w:t>
      </w:r>
      <w:proofErr w:type="spellEnd"/>
      <w:r w:rsidRPr="00412D44">
        <w:t xml:space="preserve">, Jason-1 and Jason-2 CNES GDR-D orbit solutions were calculated in the ITRF2008. It is important for climate applications to use satellite orbit solutions computed in the same ITRF realization using the same or very consistent models and standards instead of choosing the best orbit solution for each altimetry mission to avoid differences caused by using different reference frames and inconsistent models. That is why it is recommended to test new GFZ </w:t>
      </w:r>
      <w:r w:rsidRPr="00412D44">
        <w:lastRenderedPageBreak/>
        <w:t xml:space="preserve">orbit solutions for </w:t>
      </w:r>
      <w:proofErr w:type="spellStart"/>
      <w:r w:rsidRPr="00412D44">
        <w:t>Envisat</w:t>
      </w:r>
      <w:proofErr w:type="spellEnd"/>
      <w:r w:rsidRPr="00412D44">
        <w:t xml:space="preserve">, ERS-1, ERS-2 provided in April 2012, final CNES GDR-D orbit solutions for </w:t>
      </w:r>
      <w:proofErr w:type="spellStart"/>
      <w:r w:rsidRPr="00412D44">
        <w:t>Envisat</w:t>
      </w:r>
      <w:proofErr w:type="spellEnd"/>
      <w:r w:rsidRPr="00412D44">
        <w:t xml:space="preserve">, Jason-1 and Jason-2 to be available in 2012 as well as TOPEX/Poseidon, Jason-1 and Jason-2 orbit solutions to be provided by GFZ and GSFC in 2012. All these new orbit solutions are computed in the same reference frame (ITRF2008) using the same or consistent models. A new selection procedure should be performed within the ESA CCN to choose the orbit solutions for the next release of the CCI products. </w:t>
      </w:r>
    </w:p>
    <w:p w:rsidR="00412D44" w:rsidRPr="00412D44" w:rsidRDefault="00412D44" w:rsidP="00412D44">
      <w:r w:rsidRPr="00412D44">
        <w:t>No GFO orbits have been tested in the framework of the CCI project.</w:t>
      </w:r>
    </w:p>
    <w:p w:rsidR="00412D44" w:rsidRPr="00412D44" w:rsidRDefault="00412D44" w:rsidP="00412D44">
      <w:pPr>
        <w:rPr>
          <w:lang w:val="en-US"/>
        </w:rPr>
      </w:pPr>
      <w:r w:rsidRPr="00412D44">
        <w:t xml:space="preserve">A </w:t>
      </w:r>
      <w:r w:rsidRPr="00412D44">
        <w:rPr>
          <w:lang w:val="en-US"/>
        </w:rPr>
        <w:t xml:space="preserve">comment from Pierre-Yves Le Traon: significant differences at regional scales are observed, and we </w:t>
      </w:r>
      <w:proofErr w:type="spellStart"/>
      <w:r w:rsidRPr="00412D44">
        <w:rPr>
          <w:lang w:val="en-US"/>
        </w:rPr>
        <w:t>can not</w:t>
      </w:r>
      <w:proofErr w:type="spellEnd"/>
      <w:r w:rsidRPr="00412D44">
        <w:rPr>
          <w:lang w:val="en-US"/>
        </w:rPr>
        <w:t xml:space="preserve"> determine which orbit solution is the best. Therefore, these differences could be currently interpreted as errors.</w:t>
      </w:r>
    </w:p>
    <w:p w:rsidR="00412D44" w:rsidRPr="00412D44" w:rsidRDefault="00412D44" w:rsidP="00412D44">
      <w:r w:rsidRPr="00412D44">
        <w:t xml:space="preserve">An open issue is using time-varying gravity field models derived using GRACE data (2002-2010) that improve the orbit quality for </w:t>
      </w:r>
      <w:proofErr w:type="spellStart"/>
      <w:r w:rsidRPr="00412D44">
        <w:t>Envisat</w:t>
      </w:r>
      <w:proofErr w:type="spellEnd"/>
      <w:r w:rsidRPr="00412D44">
        <w:t xml:space="preserve">, Jason-1 and Jason-2 at the given time span in the comparison with using static gravity field models for altimetry satellites, such as TOPEX/Poseidon, ERS-1 and ERS-2 at pre-GRACE time (1991-2002). The drift of J2 term was not linear in the past twenty years. So, the SLR-derived values of the J2 drift should improve orbit quality. </w:t>
      </w:r>
    </w:p>
    <w:p w:rsidR="006129E2" w:rsidRPr="00412D44" w:rsidRDefault="00412D44" w:rsidP="00412D44">
      <w:r w:rsidRPr="00412D44">
        <w:t xml:space="preserve">The reason(s) causing the differences in the mean sea level computed using ascending and descending parts of satellite orbits should be investigated. </w:t>
      </w:r>
    </w:p>
    <w:p w:rsidR="007D0B6D" w:rsidRDefault="007D0B6D" w:rsidP="00890FB6">
      <w:pPr>
        <w:rPr>
          <w:lang w:val="en-US"/>
        </w:rPr>
      </w:pPr>
    </w:p>
    <w:p w:rsidR="00890FB6" w:rsidRDefault="00890FB6" w:rsidP="00890FB6">
      <w:pPr>
        <w:pStyle w:val="Titre1"/>
        <w:rPr>
          <w:lang w:val="en-US"/>
        </w:rPr>
      </w:pPr>
      <w:bookmarkStart w:id="17" w:name="_Toc334449858"/>
      <w:r>
        <w:rPr>
          <w:lang w:val="en-US"/>
        </w:rPr>
        <w:t>We</w:t>
      </w:r>
      <w:r w:rsidRPr="00890FB6">
        <w:rPr>
          <w:lang w:val="en-US"/>
        </w:rPr>
        <w:t>t troposphere corrections</w:t>
      </w:r>
      <w:bookmarkEnd w:id="17"/>
    </w:p>
    <w:p w:rsidR="00636D03" w:rsidRPr="00636D03" w:rsidRDefault="00636D03" w:rsidP="00636D03">
      <w:pPr>
        <w:pStyle w:val="Titre2"/>
        <w:rPr>
          <w:lang w:val="en-US"/>
        </w:rPr>
      </w:pPr>
      <w:bookmarkStart w:id="18" w:name="_Toc334449859"/>
      <w:r>
        <w:rPr>
          <w:lang w:val="en-US"/>
        </w:rPr>
        <w:t xml:space="preserve">Algorithms </w:t>
      </w:r>
      <w:r w:rsidR="002510C7">
        <w:rPr>
          <w:lang w:val="en-US"/>
        </w:rPr>
        <w:t>s</w:t>
      </w:r>
      <w:r>
        <w:rPr>
          <w:lang w:val="en-US"/>
        </w:rPr>
        <w:t>elected</w:t>
      </w:r>
      <w:bookmarkEnd w:id="18"/>
    </w:p>
    <w:p w:rsidR="006813DE" w:rsidRPr="007F0215" w:rsidRDefault="006813DE" w:rsidP="006813DE">
      <w:pPr>
        <w:rPr>
          <w:b/>
          <w:lang w:val="en-US"/>
        </w:rPr>
      </w:pPr>
      <w:r w:rsidRPr="007F0215">
        <w:rPr>
          <w:b/>
          <w:lang w:val="en-US"/>
        </w:rPr>
        <w:t>From models:</w:t>
      </w:r>
    </w:p>
    <w:p w:rsidR="006813DE" w:rsidRDefault="006813DE" w:rsidP="006813DE">
      <w:pPr>
        <w:rPr>
          <w:lang w:val="en-US"/>
        </w:rPr>
      </w:pPr>
      <w:r>
        <w:rPr>
          <w:lang w:val="en-US"/>
        </w:rPr>
        <w:t xml:space="preserve">In terms of long term stability, the use of ERA Interim and NCEP </w:t>
      </w:r>
      <w:proofErr w:type="spellStart"/>
      <w:r>
        <w:rPr>
          <w:lang w:val="en-US"/>
        </w:rPr>
        <w:t>reanalyses</w:t>
      </w:r>
      <w:proofErr w:type="spellEnd"/>
      <w:r>
        <w:rPr>
          <w:lang w:val="en-US"/>
        </w:rPr>
        <w:t xml:space="preserve"> have a similar impact compared with the composite reference correction and the analyses of the regional impacts suggest that ERA Interim </w:t>
      </w:r>
      <w:proofErr w:type="spellStart"/>
      <w:r>
        <w:rPr>
          <w:lang w:val="en-US"/>
        </w:rPr>
        <w:t>reanalyses</w:t>
      </w:r>
      <w:proofErr w:type="spellEnd"/>
      <w:r>
        <w:rPr>
          <w:lang w:val="en-US"/>
        </w:rPr>
        <w:t xml:space="preserve"> are preferred to assess the radiometers stability. In terms of Sea Level performances and estimation of short temporal scale signals, ERA Interim </w:t>
      </w:r>
      <w:proofErr w:type="spellStart"/>
      <w:r>
        <w:rPr>
          <w:lang w:val="en-US"/>
        </w:rPr>
        <w:t>reanalyses</w:t>
      </w:r>
      <w:proofErr w:type="spellEnd"/>
      <w:r>
        <w:rPr>
          <w:lang w:val="en-US"/>
        </w:rPr>
        <w:t xml:space="preserve"> provides the best wet </w:t>
      </w:r>
      <w:proofErr w:type="spellStart"/>
      <w:r>
        <w:rPr>
          <w:lang w:val="en-US"/>
        </w:rPr>
        <w:t>tropospheric</w:t>
      </w:r>
      <w:proofErr w:type="spellEnd"/>
      <w:r>
        <w:rPr>
          <w:lang w:val="en-US"/>
        </w:rPr>
        <w:t xml:space="preserve"> correction compared with others modeled corrections and is thus preferred to estimate the quality of radiometers. This choice, particularly clear before year 2000 is still valid after this year in spite of the improvements implemented in the operational ECMWF since this year. </w:t>
      </w:r>
    </w:p>
    <w:p w:rsidR="006813DE" w:rsidRDefault="006813DE" w:rsidP="006813DE">
      <w:pPr>
        <w:rPr>
          <w:lang w:val="en-US"/>
        </w:rPr>
      </w:pPr>
    </w:p>
    <w:p w:rsidR="006813DE" w:rsidRPr="0069177D" w:rsidRDefault="006813DE" w:rsidP="006813DE">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eastAsia="en-US"/>
        </w:rPr>
        <w:t>The ERA-interim wet troposphere correction has been selected as a common reference to analyze the quality of the radiometer corrections for all the climate applications.</w:t>
      </w:r>
    </w:p>
    <w:p w:rsidR="006813DE" w:rsidRDefault="006813DE" w:rsidP="006813DE">
      <w:pPr>
        <w:rPr>
          <w:lang w:val="en-US" w:eastAsia="en-US"/>
        </w:rPr>
      </w:pPr>
    </w:p>
    <w:p w:rsidR="006813DE" w:rsidRDefault="006813DE" w:rsidP="006813DE">
      <w:pPr>
        <w:rPr>
          <w:b/>
          <w:szCs w:val="20"/>
        </w:rPr>
      </w:pPr>
      <w:r w:rsidRPr="007F0215">
        <w:rPr>
          <w:b/>
          <w:lang w:val="en-US" w:eastAsia="en-US"/>
        </w:rPr>
        <w:t>From radiometers:</w:t>
      </w:r>
      <w:r>
        <w:rPr>
          <w:b/>
          <w:lang w:val="en-US"/>
        </w:rPr>
        <w:t xml:space="preserve"> </w:t>
      </w:r>
      <w:r w:rsidRPr="00F4744E">
        <w:rPr>
          <w:b/>
          <w:szCs w:val="20"/>
        </w:rPr>
        <w:t>GPD algorithm</w:t>
      </w:r>
    </w:p>
    <w:p w:rsidR="006813DE" w:rsidRPr="007D64EE" w:rsidRDefault="006813DE" w:rsidP="006813DE">
      <w:pPr>
        <w:rPr>
          <w:lang w:val="en-US"/>
        </w:rPr>
      </w:pPr>
      <w:r>
        <w:rPr>
          <w:lang w:val="en-US"/>
        </w:rPr>
        <w:t xml:space="preserve">The GPD algorithm provides new estimations of the wet </w:t>
      </w:r>
      <w:proofErr w:type="spellStart"/>
      <w:r>
        <w:rPr>
          <w:lang w:val="en-US"/>
        </w:rPr>
        <w:t>tropospheric</w:t>
      </w:r>
      <w:proofErr w:type="spellEnd"/>
      <w:r>
        <w:rPr>
          <w:lang w:val="en-US"/>
        </w:rPr>
        <w:t xml:space="preserve"> correction, mainly in coastal areas. It has no impact on the global MSL trend estimation compared with the reference composite correction currently used in AVISO products. The MSL trend estimation is significantly modified in coastal areas with the GPD correction and it also improves the estimation of the sea level for mesoscale applications compared with the reference.</w:t>
      </w:r>
    </w:p>
    <w:p w:rsidR="006813DE" w:rsidRPr="005322DE" w:rsidRDefault="006813DE" w:rsidP="006813DE">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eastAsia="en-US"/>
        </w:rPr>
        <w:t>T</w:t>
      </w:r>
      <w:r w:rsidRPr="007D64EE">
        <w:rPr>
          <w:lang w:val="en-US" w:eastAsia="en-US"/>
        </w:rPr>
        <w:t xml:space="preserve">he GPD algorithm </w:t>
      </w:r>
      <w:r>
        <w:rPr>
          <w:lang w:val="en-US" w:eastAsia="en-US"/>
        </w:rPr>
        <w:t xml:space="preserve">has been selected </w:t>
      </w:r>
      <w:r w:rsidRPr="007D64EE">
        <w:rPr>
          <w:lang w:val="en-US" w:eastAsia="en-US"/>
        </w:rPr>
        <w:t>for the estimation of the</w:t>
      </w:r>
      <w:r>
        <w:rPr>
          <w:lang w:val="en-US" w:eastAsia="en-US"/>
        </w:rPr>
        <w:t xml:space="preserve"> </w:t>
      </w:r>
      <w:proofErr w:type="spellStart"/>
      <w:r>
        <w:rPr>
          <w:lang w:val="en-US" w:eastAsia="en-US"/>
        </w:rPr>
        <w:t>Envisat</w:t>
      </w:r>
      <w:proofErr w:type="spellEnd"/>
      <w:r w:rsidRPr="007D64EE">
        <w:rPr>
          <w:lang w:val="en-US" w:eastAsia="en-US"/>
        </w:rPr>
        <w:t xml:space="preserve"> wet </w:t>
      </w:r>
      <w:proofErr w:type="spellStart"/>
      <w:r w:rsidRPr="007D64EE">
        <w:rPr>
          <w:lang w:val="en-US" w:eastAsia="en-US"/>
        </w:rPr>
        <w:t>tropospheric</w:t>
      </w:r>
      <w:proofErr w:type="spellEnd"/>
      <w:r w:rsidRPr="007D64EE">
        <w:rPr>
          <w:lang w:val="en-US" w:eastAsia="en-US"/>
        </w:rPr>
        <w:t xml:space="preserve"> correction for climate applications.</w:t>
      </w:r>
    </w:p>
    <w:p w:rsidR="00636D03" w:rsidRDefault="00636D03" w:rsidP="00890FB6">
      <w:pPr>
        <w:rPr>
          <w:lang w:val="en-US"/>
        </w:rPr>
      </w:pPr>
    </w:p>
    <w:p w:rsidR="00636D03" w:rsidRPr="00390726" w:rsidRDefault="00302C22" w:rsidP="00636D03">
      <w:pPr>
        <w:pStyle w:val="Titre2"/>
        <w:rPr>
          <w:lang w:val="en-US"/>
        </w:rPr>
      </w:pPr>
      <w:bookmarkStart w:id="19" w:name="_Toc334449860"/>
      <w:r>
        <w:rPr>
          <w:lang w:val="en-US"/>
        </w:rPr>
        <w:lastRenderedPageBreak/>
        <w:t>Open issues and discussions</w:t>
      </w:r>
      <w:bookmarkEnd w:id="19"/>
    </w:p>
    <w:p w:rsidR="00E96106" w:rsidRPr="00E96106" w:rsidRDefault="00E96106" w:rsidP="00E96106">
      <w:pPr>
        <w:rPr>
          <w:lang w:val="en-US"/>
        </w:rPr>
      </w:pPr>
      <w:r>
        <w:rPr>
          <w:lang w:val="en-US"/>
        </w:rPr>
        <w:t>The main issue concerning the wet troposphere correction is t</w:t>
      </w:r>
      <w:r w:rsidRPr="00E96106">
        <w:rPr>
          <w:lang w:val="en-US"/>
        </w:rPr>
        <w:t xml:space="preserve">he </w:t>
      </w:r>
      <w:r>
        <w:rPr>
          <w:lang w:val="en-US"/>
        </w:rPr>
        <w:t>long-term stability uncertainty which</w:t>
      </w:r>
      <w:r w:rsidRPr="00E96106">
        <w:rPr>
          <w:lang w:val="en-US"/>
        </w:rPr>
        <w:t xml:space="preserve"> remains very large for GMSL</w:t>
      </w:r>
      <w:r>
        <w:rPr>
          <w:lang w:val="en-US"/>
        </w:rPr>
        <w:t xml:space="preserve"> studies: +/- 0.3 mm/yr.</w:t>
      </w:r>
    </w:p>
    <w:p w:rsidR="00952BB2" w:rsidRPr="00E96106" w:rsidRDefault="00E96106" w:rsidP="00952BB2">
      <w:r w:rsidRPr="00E96106">
        <w:t>The following o</w:t>
      </w:r>
      <w:r w:rsidR="00952BB2" w:rsidRPr="00E96106">
        <w:t>pen</w:t>
      </w:r>
      <w:r>
        <w:t xml:space="preserve"> issues</w:t>
      </w:r>
      <w:r w:rsidR="00952BB2" w:rsidRPr="00E96106">
        <w:t xml:space="preserve"> </w:t>
      </w:r>
      <w:r w:rsidRPr="00E96106">
        <w:t>have been discussed during the Selection Me</w:t>
      </w:r>
      <w:r>
        <w:t>eting</w:t>
      </w:r>
      <w:r w:rsidRPr="00E96106">
        <w:t>:</w:t>
      </w:r>
    </w:p>
    <w:p w:rsidR="00A20491" w:rsidRPr="00E96106" w:rsidRDefault="00A20491" w:rsidP="00A20491">
      <w:pPr>
        <w:pStyle w:val="Paragraphedeliste"/>
        <w:numPr>
          <w:ilvl w:val="0"/>
          <w:numId w:val="30"/>
        </w:numPr>
      </w:pPr>
      <w:r w:rsidRPr="00E96106">
        <w:t>Currently the GPD algorithm is only available for Envisat: it could be tested for all altimetry missions.</w:t>
      </w:r>
      <w:r w:rsidR="00E50A51" w:rsidRPr="00E96106">
        <w:t xml:space="preserve"> There is particular interest for missions suffering missing corrupted radiometer measurements like GFO.</w:t>
      </w:r>
    </w:p>
    <w:p w:rsidR="00952BB2" w:rsidRDefault="00A20491" w:rsidP="00952BB2">
      <w:pPr>
        <w:pStyle w:val="Paragraphedeliste"/>
        <w:numPr>
          <w:ilvl w:val="0"/>
          <w:numId w:val="30"/>
        </w:numPr>
      </w:pPr>
      <w:r w:rsidRPr="00E96106">
        <w:t xml:space="preserve">The GPD algorithm improves the </w:t>
      </w:r>
      <w:proofErr w:type="spellStart"/>
      <w:r w:rsidRPr="00E96106">
        <w:t>Envisat</w:t>
      </w:r>
      <w:proofErr w:type="spellEnd"/>
      <w:r w:rsidRPr="00E96106">
        <w:t xml:space="preserve"> wet </w:t>
      </w:r>
      <w:proofErr w:type="spellStart"/>
      <w:r w:rsidRPr="00E96106">
        <w:t>tropospheric</w:t>
      </w:r>
      <w:proofErr w:type="spellEnd"/>
      <w:r w:rsidRPr="00E96106">
        <w:t xml:space="preserve"> correction where the radiometer wet </w:t>
      </w:r>
      <w:proofErr w:type="spellStart"/>
      <w:r w:rsidRPr="00E96106">
        <w:t>tropospheric</w:t>
      </w:r>
      <w:proofErr w:type="spellEnd"/>
      <w:r w:rsidRPr="00E96106">
        <w:t xml:space="preserve"> correction is known to be invalid: non ocean surfaces (ice, coastal areas), or rainy situations).</w:t>
      </w:r>
    </w:p>
    <w:p w:rsidR="00E96106" w:rsidRPr="00E96106" w:rsidRDefault="00E96106" w:rsidP="00E96106">
      <w:pPr>
        <w:pStyle w:val="Paragraphedeliste"/>
        <w:numPr>
          <w:ilvl w:val="0"/>
          <w:numId w:val="30"/>
        </w:numPr>
      </w:pPr>
      <w:r w:rsidRPr="00E96106">
        <w:t xml:space="preserve">The current GPD algorithm combines radiometer and GPS measurements with operational ECMWF model. An interesting conclusion of the CCI project is that ERA-Interim provides a better estimation of the wet </w:t>
      </w:r>
      <w:proofErr w:type="spellStart"/>
      <w:r w:rsidRPr="00E96106">
        <w:t>tropospheric</w:t>
      </w:r>
      <w:proofErr w:type="spellEnd"/>
      <w:r w:rsidRPr="00E96106">
        <w:t xml:space="preserve"> correction for sea level studies. Therefore it could be interested to apply the GPD methodology but combining radiometer and GPS measurements with ERA-Interim estimations. </w:t>
      </w:r>
    </w:p>
    <w:p w:rsidR="00E96106" w:rsidRPr="00E96106" w:rsidRDefault="00E96106" w:rsidP="00E96106">
      <w:pPr>
        <w:pStyle w:val="Paragraphedeliste"/>
        <w:numPr>
          <w:ilvl w:val="0"/>
          <w:numId w:val="30"/>
        </w:numPr>
      </w:pPr>
      <w:r w:rsidRPr="00E96106">
        <w:rPr>
          <w:lang w:val="en-US" w:eastAsia="en-US"/>
        </w:rPr>
        <w:t xml:space="preserve">The ERA-interim wet troposphere correction has been selected as a common reference. This does not mean that it should be used for an absolute validation. </w:t>
      </w:r>
    </w:p>
    <w:p w:rsidR="00E96106" w:rsidRPr="00E96106" w:rsidRDefault="00E96106" w:rsidP="00E96106">
      <w:pPr>
        <w:pStyle w:val="Paragraphedeliste"/>
        <w:numPr>
          <w:ilvl w:val="0"/>
          <w:numId w:val="30"/>
        </w:numPr>
      </w:pPr>
      <w:r w:rsidRPr="00E96106">
        <w:rPr>
          <w:lang w:eastAsia="en-US"/>
        </w:rPr>
        <w:t xml:space="preserve">It is well known that GPS data suffer sometimes for biases. A question was raised about the impact of these biases in the final product, and the possibility to correct the impact. </w:t>
      </w:r>
    </w:p>
    <w:p w:rsidR="00E96106" w:rsidRPr="00E96106" w:rsidRDefault="00E96106" w:rsidP="00E96106">
      <w:pPr>
        <w:pStyle w:val="Paragraphedeliste"/>
        <w:numPr>
          <w:ilvl w:val="0"/>
          <w:numId w:val="30"/>
        </w:numPr>
        <w:rPr>
          <w:lang w:val="en-US"/>
        </w:rPr>
      </w:pPr>
      <w:r w:rsidRPr="00E96106">
        <w:rPr>
          <w:lang w:eastAsia="en-US"/>
        </w:rPr>
        <w:t>There is a global recommendation to consider the climate requirements for the design phase of the radiometers, which seems not be always the case</w:t>
      </w:r>
    </w:p>
    <w:p w:rsidR="00E96106" w:rsidRPr="00E96106" w:rsidRDefault="00E96106" w:rsidP="00E96106">
      <w:pPr>
        <w:pStyle w:val="Paragraphedeliste"/>
        <w:numPr>
          <w:ilvl w:val="0"/>
          <w:numId w:val="30"/>
        </w:numPr>
        <w:rPr>
          <w:lang w:val="en-US"/>
        </w:rPr>
      </w:pPr>
      <w:r w:rsidRPr="00E96106">
        <w:rPr>
          <w:lang w:eastAsia="en-US"/>
        </w:rPr>
        <w:t xml:space="preserve">There is a need for a better communication between </w:t>
      </w:r>
      <w:proofErr w:type="spellStart"/>
      <w:r w:rsidRPr="00E96106">
        <w:rPr>
          <w:lang w:eastAsia="en-US"/>
        </w:rPr>
        <w:t>meteo</w:t>
      </w:r>
      <w:proofErr w:type="spellEnd"/>
      <w:r w:rsidRPr="00E96106">
        <w:rPr>
          <w:lang w:eastAsia="en-US"/>
        </w:rPr>
        <w:t xml:space="preserve">, climate and altimetry communities. The action has been taken by CMUG (T. Phulpin) to look at the feasibility of such a meeting, and the </w:t>
      </w:r>
      <w:proofErr w:type="spellStart"/>
      <w:r w:rsidRPr="00E96106">
        <w:rPr>
          <w:lang w:eastAsia="en-US"/>
        </w:rPr>
        <w:t>possibily</w:t>
      </w:r>
      <w:proofErr w:type="spellEnd"/>
      <w:r w:rsidRPr="00E96106">
        <w:rPr>
          <w:lang w:eastAsia="en-US"/>
        </w:rPr>
        <w:t xml:space="preserve"> to organize it in 2012</w:t>
      </w:r>
    </w:p>
    <w:p w:rsidR="00E96106" w:rsidRPr="00E96106" w:rsidRDefault="00E96106" w:rsidP="00E96106">
      <w:pPr>
        <w:numPr>
          <w:ilvl w:val="0"/>
          <w:numId w:val="30"/>
        </w:numPr>
        <w:rPr>
          <w:lang w:val="en-US"/>
        </w:rPr>
      </w:pPr>
      <w:r w:rsidRPr="00E96106">
        <w:rPr>
          <w:lang w:val="en-US"/>
        </w:rPr>
        <w:t xml:space="preserve">An issue regarding the need and the feasibility of a unique reference wet troposphere correction (combining models, radiometers, GPS …) dedicated to climate applications for all the missions is also discussed. </w:t>
      </w:r>
    </w:p>
    <w:p w:rsidR="00136575" w:rsidRDefault="00136575" w:rsidP="00952BB2">
      <w:pPr>
        <w:rPr>
          <w:lang w:val="en-US"/>
        </w:rPr>
      </w:pPr>
    </w:p>
    <w:p w:rsidR="00136575" w:rsidRPr="00952BB2" w:rsidRDefault="00136575" w:rsidP="00952BB2">
      <w:pPr>
        <w:rPr>
          <w:lang w:val="en-US"/>
        </w:rPr>
      </w:pPr>
    </w:p>
    <w:p w:rsidR="00890FB6" w:rsidRDefault="00ED027C" w:rsidP="00890FB6">
      <w:pPr>
        <w:pStyle w:val="Titre1"/>
        <w:rPr>
          <w:lang w:val="en-US"/>
        </w:rPr>
      </w:pPr>
      <w:bookmarkStart w:id="20" w:name="_Toc334449861"/>
      <w:r>
        <w:rPr>
          <w:lang w:val="en-US"/>
        </w:rPr>
        <w:t>Ionosphere corrections</w:t>
      </w:r>
      <w:bookmarkEnd w:id="20"/>
    </w:p>
    <w:p w:rsidR="00636D03" w:rsidRPr="00636D03" w:rsidRDefault="00636D03" w:rsidP="00636D03">
      <w:pPr>
        <w:pStyle w:val="Titre2"/>
        <w:rPr>
          <w:lang w:val="en-US"/>
        </w:rPr>
      </w:pPr>
      <w:bookmarkStart w:id="21" w:name="_Toc334449862"/>
      <w:r>
        <w:rPr>
          <w:lang w:val="en-US"/>
        </w:rPr>
        <w:t xml:space="preserve">Algorithms </w:t>
      </w:r>
      <w:r w:rsidR="002510C7">
        <w:rPr>
          <w:lang w:val="en-US"/>
        </w:rPr>
        <w:t>s</w:t>
      </w:r>
      <w:r>
        <w:rPr>
          <w:lang w:val="en-US"/>
        </w:rPr>
        <w:t>elected</w:t>
      </w:r>
      <w:bookmarkEnd w:id="21"/>
    </w:p>
    <w:p w:rsidR="00A20491" w:rsidRDefault="00A20491" w:rsidP="00A20491">
      <w:pPr>
        <w:rPr>
          <w:lang w:val="en-US" w:eastAsia="en-US"/>
        </w:rPr>
      </w:pPr>
      <w:r w:rsidRPr="00A71E2D">
        <w:rPr>
          <w:b/>
          <w:lang w:val="en-US" w:eastAsia="en-US"/>
        </w:rPr>
        <w:t>For ERS-1:</w:t>
      </w:r>
      <w:r w:rsidRPr="00325B8A">
        <w:rPr>
          <w:lang w:val="en-US" w:eastAsia="en-US"/>
        </w:rPr>
        <w:t xml:space="preserve"> the NIC09 correction improves the Sea Level for all scales. It has a big impact on the Global and regional Mean Sea Level, particularly for the year 1993, and a sl</w:t>
      </w:r>
      <w:r>
        <w:rPr>
          <w:lang w:val="en-US" w:eastAsia="en-US"/>
        </w:rPr>
        <w:t>ight gain concerning mesoscale.</w:t>
      </w:r>
    </w:p>
    <w:p w:rsidR="00A20491" w:rsidRPr="006C5138" w:rsidRDefault="00A20491" w:rsidP="00A20491">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eastAsia="en-US"/>
        </w:rPr>
        <w:t>T</w:t>
      </w:r>
      <w:r w:rsidRPr="00116E06">
        <w:rPr>
          <w:lang w:val="en-US" w:eastAsia="en-US"/>
        </w:rPr>
        <w:t xml:space="preserve">he </w:t>
      </w:r>
      <w:r>
        <w:rPr>
          <w:lang w:val="en-US" w:eastAsia="en-US"/>
        </w:rPr>
        <w:t>NIC09 correction have been selected</w:t>
      </w:r>
    </w:p>
    <w:p w:rsidR="00A20491" w:rsidRDefault="00A20491" w:rsidP="00A20491">
      <w:pPr>
        <w:rPr>
          <w:lang w:val="en-US" w:eastAsia="en-US"/>
        </w:rPr>
      </w:pPr>
    </w:p>
    <w:p w:rsidR="00A20491" w:rsidRDefault="00A20491" w:rsidP="00A20491">
      <w:pPr>
        <w:rPr>
          <w:lang w:val="en-US" w:eastAsia="en-US"/>
        </w:rPr>
      </w:pPr>
      <w:r w:rsidRPr="00A71E2D">
        <w:rPr>
          <w:b/>
          <w:lang w:val="en-US" w:eastAsia="en-US"/>
        </w:rPr>
        <w:t>For ERS-2:</w:t>
      </w:r>
      <w:r w:rsidRPr="00325B8A">
        <w:rPr>
          <w:lang w:val="en-US" w:eastAsia="en-US"/>
        </w:rPr>
        <w:t xml:space="preserve"> the NIC09 or NIC09/GIM degrades the ascending/descending consistency for the global Mean Sea Level compared to the Bent/GIM correction, as well as the SLA variance. </w:t>
      </w:r>
    </w:p>
    <w:p w:rsidR="00A20491" w:rsidRPr="006C5138" w:rsidRDefault="00A20491" w:rsidP="00A20491">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eastAsia="en-US"/>
        </w:rPr>
        <w:t xml:space="preserve">The NIC09 and NICO09/GIM corrections have not been selected. </w:t>
      </w:r>
      <w:r w:rsidRPr="00325B8A">
        <w:rPr>
          <w:lang w:val="en-US" w:eastAsia="en-US"/>
        </w:rPr>
        <w:t>Therefore we keep the reference correction Bent/GIM</w:t>
      </w:r>
      <w:r>
        <w:rPr>
          <w:lang w:val="en-US" w:eastAsia="en-US"/>
        </w:rPr>
        <w:t>.</w:t>
      </w:r>
    </w:p>
    <w:p w:rsidR="00A20491" w:rsidRDefault="00A20491" w:rsidP="00A20491">
      <w:pPr>
        <w:rPr>
          <w:lang w:val="en-US" w:eastAsia="en-US"/>
        </w:rPr>
      </w:pPr>
    </w:p>
    <w:p w:rsidR="00636D03" w:rsidRPr="00390726" w:rsidRDefault="00302C22" w:rsidP="00636D03">
      <w:pPr>
        <w:pStyle w:val="Titre2"/>
        <w:rPr>
          <w:lang w:val="en-US"/>
        </w:rPr>
      </w:pPr>
      <w:bookmarkStart w:id="22" w:name="_Toc334449863"/>
      <w:r>
        <w:rPr>
          <w:lang w:val="en-US"/>
        </w:rPr>
        <w:lastRenderedPageBreak/>
        <w:t>Open issues and discussions</w:t>
      </w:r>
      <w:bookmarkEnd w:id="22"/>
    </w:p>
    <w:p w:rsidR="008B03A5" w:rsidRDefault="008B03A5" w:rsidP="008B03A5">
      <w:pPr>
        <w:autoSpaceDE w:val="0"/>
        <w:autoSpaceDN w:val="0"/>
        <w:adjustRightInd w:val="0"/>
        <w:spacing w:after="0"/>
        <w:rPr>
          <w:lang w:val="en-US"/>
        </w:rPr>
      </w:pPr>
      <w:r>
        <w:rPr>
          <w:lang w:val="en-US"/>
        </w:rPr>
        <w:t xml:space="preserve">The discussion was focused on the ways for improving the model ionosphere correction use for mono frequency altimeters. </w:t>
      </w:r>
    </w:p>
    <w:p w:rsidR="008B03A5" w:rsidRDefault="008B03A5" w:rsidP="008B03A5">
      <w:pPr>
        <w:pStyle w:val="Paragraphedeliste"/>
        <w:numPr>
          <w:ilvl w:val="0"/>
          <w:numId w:val="48"/>
        </w:numPr>
        <w:autoSpaceDE w:val="0"/>
        <w:autoSpaceDN w:val="0"/>
        <w:adjustRightInd w:val="0"/>
        <w:spacing w:after="0"/>
        <w:rPr>
          <w:lang w:val="en-US"/>
        </w:rPr>
      </w:pPr>
      <w:r w:rsidRPr="003D0F14">
        <w:rPr>
          <w:lang w:val="en-US"/>
        </w:rPr>
        <w:t>No improvement of the quality of the GIM maps can be expected (last reprocessing in 2002)</w:t>
      </w:r>
    </w:p>
    <w:p w:rsidR="008B03A5" w:rsidRPr="003D0F14" w:rsidRDefault="008B03A5" w:rsidP="008B03A5">
      <w:pPr>
        <w:pStyle w:val="Paragraphedeliste"/>
        <w:numPr>
          <w:ilvl w:val="0"/>
          <w:numId w:val="48"/>
        </w:numPr>
        <w:autoSpaceDE w:val="0"/>
        <w:autoSpaceDN w:val="0"/>
        <w:adjustRightInd w:val="0"/>
        <w:spacing w:after="0"/>
        <w:rPr>
          <w:lang w:val="en-US"/>
        </w:rPr>
      </w:pPr>
      <w:r w:rsidRPr="003D0F14">
        <w:t>An empirical method adjusting the low frequency of GIM on dual frequency is a possibility</w:t>
      </w:r>
      <w:r>
        <w:t xml:space="preserve"> but may look a bit too empirical</w:t>
      </w:r>
    </w:p>
    <w:p w:rsidR="008B03A5" w:rsidRPr="00692057" w:rsidRDefault="008B03A5" w:rsidP="008B03A5">
      <w:pPr>
        <w:pStyle w:val="Paragraphedeliste"/>
        <w:numPr>
          <w:ilvl w:val="0"/>
          <w:numId w:val="48"/>
        </w:numPr>
        <w:autoSpaceDE w:val="0"/>
        <w:autoSpaceDN w:val="0"/>
        <w:adjustRightInd w:val="0"/>
        <w:spacing w:after="0"/>
        <w:rPr>
          <w:szCs w:val="20"/>
        </w:rPr>
      </w:pPr>
      <w:r w:rsidRPr="003D0F14">
        <w:rPr>
          <w:lang w:val="en-US"/>
        </w:rPr>
        <w:t xml:space="preserve">The main proposition, suggested by Remko Scharroo from the expert team, is to use another altitude rescaling methodology within the GIM calculation. Today the altitude rescaling is performed using the IRI95 model. </w:t>
      </w:r>
      <w:r>
        <w:rPr>
          <w:lang w:val="en-US"/>
        </w:rPr>
        <w:t>A statistical approach based on latest version of the model should be preferred, knowing that t</w:t>
      </w:r>
      <w:r w:rsidRPr="003D0F14">
        <w:rPr>
          <w:lang w:val="en-US"/>
        </w:rPr>
        <w:t xml:space="preserve">he ratio of the TEC below GPS altitude (20000km) and the TEC </w:t>
      </w:r>
      <w:r w:rsidRPr="00692057">
        <w:rPr>
          <w:szCs w:val="20"/>
          <w:lang w:val="en-US"/>
        </w:rPr>
        <w:t xml:space="preserve">below the altimeter satellites (800 km or 1350) is a constant (Scharroo et al 2010). This method should be applied to ERS-2 and </w:t>
      </w:r>
      <w:proofErr w:type="spellStart"/>
      <w:r w:rsidRPr="00692057">
        <w:rPr>
          <w:szCs w:val="20"/>
          <w:lang w:val="en-US"/>
        </w:rPr>
        <w:t>Envisat</w:t>
      </w:r>
      <w:proofErr w:type="spellEnd"/>
      <w:r w:rsidRPr="00692057">
        <w:rPr>
          <w:szCs w:val="20"/>
          <w:lang w:val="en-US"/>
        </w:rPr>
        <w:t xml:space="preserve"> but also on Jason-1 as </w:t>
      </w:r>
      <w:r w:rsidRPr="00692057">
        <w:rPr>
          <w:rFonts w:ascii="NimbusRomNo9L-Regu" w:eastAsiaTheme="minorHAnsi" w:hAnsi="NimbusRomNo9L-Regu" w:cs="NimbusRomNo9L-Regu"/>
          <w:szCs w:val="20"/>
          <w:lang w:val="en-US" w:eastAsia="en-US"/>
        </w:rPr>
        <w:t xml:space="preserve">the part of </w:t>
      </w:r>
      <w:proofErr w:type="gramStart"/>
      <w:r w:rsidRPr="00692057">
        <w:rPr>
          <w:rFonts w:ascii="NimbusRomNo9L-Regu" w:eastAsiaTheme="minorHAnsi" w:hAnsi="NimbusRomNo9L-Regu" w:cs="NimbusRomNo9L-Regu"/>
          <w:szCs w:val="20"/>
          <w:lang w:val="en-US" w:eastAsia="en-US"/>
        </w:rPr>
        <w:t>the  TEC</w:t>
      </w:r>
      <w:proofErr w:type="gramEnd"/>
      <w:r w:rsidRPr="00692057">
        <w:rPr>
          <w:rFonts w:ascii="NimbusRomNo9L-Regu" w:eastAsiaTheme="minorHAnsi" w:hAnsi="NimbusRomNo9L-Regu" w:cs="NimbusRomNo9L-Regu"/>
          <w:szCs w:val="20"/>
          <w:lang w:val="en-US" w:eastAsia="en-US"/>
        </w:rPr>
        <w:t xml:space="preserve"> left above 1350 km is negligible.</w:t>
      </w:r>
    </w:p>
    <w:p w:rsidR="008B03A5" w:rsidRDefault="008B03A5" w:rsidP="008B03A5">
      <w:pPr>
        <w:pStyle w:val="Paragraphedeliste"/>
        <w:numPr>
          <w:ilvl w:val="0"/>
          <w:numId w:val="48"/>
        </w:numPr>
        <w:autoSpaceDE w:val="0"/>
        <w:autoSpaceDN w:val="0"/>
        <w:adjustRightInd w:val="0"/>
        <w:spacing w:after="0"/>
      </w:pPr>
      <w:r w:rsidRPr="003D0F14">
        <w:rPr>
          <w:rFonts w:ascii="NimbusRomNo9L-Regu" w:eastAsiaTheme="minorHAnsi" w:hAnsi="NimbusRomNo9L-Regu" w:cs="NimbusRomNo9L-Regu"/>
          <w:sz w:val="18"/>
          <w:szCs w:val="18"/>
          <w:lang w:val="en-US" w:eastAsia="en-US"/>
        </w:rPr>
        <w:t xml:space="preserve"> </w:t>
      </w:r>
      <w:r>
        <w:t>Another way for improving the stability of the correction is to better handle t</w:t>
      </w:r>
      <w:r w:rsidRPr="003445FE">
        <w:t>he transition between 2 corrections impacts</w:t>
      </w:r>
      <w:r>
        <w:t>:</w:t>
      </w:r>
      <w:r w:rsidRPr="003445FE">
        <w:t xml:space="preserve"> </w:t>
      </w:r>
      <w:r>
        <w:t xml:space="preserve">NIC09/GIM for ERS-2 and DF/GIM for </w:t>
      </w:r>
      <w:proofErr w:type="spellStart"/>
      <w:r>
        <w:t>Envisat</w:t>
      </w:r>
      <w:proofErr w:type="spellEnd"/>
      <w:r>
        <w:t>. The method used to correct the regional biases between missions (</w:t>
      </w:r>
      <w:proofErr w:type="spellStart"/>
      <w:r>
        <w:t>exemple</w:t>
      </w:r>
      <w:proofErr w:type="spellEnd"/>
      <w:r>
        <w:t xml:space="preserve"> J1/J2) on SLA should be applied to better handle these transitions.</w:t>
      </w:r>
    </w:p>
    <w:p w:rsidR="00890FB6" w:rsidRDefault="00ED027C" w:rsidP="00890FB6">
      <w:pPr>
        <w:pStyle w:val="Titre1"/>
        <w:rPr>
          <w:lang w:val="en-US"/>
        </w:rPr>
      </w:pPr>
      <w:bookmarkStart w:id="23" w:name="_Toc334449864"/>
      <w:r>
        <w:rPr>
          <w:lang w:val="en-US"/>
        </w:rPr>
        <w:t>Sea State Bias corrections</w:t>
      </w:r>
      <w:bookmarkEnd w:id="23"/>
    </w:p>
    <w:p w:rsidR="00636D03" w:rsidRPr="00636D03" w:rsidRDefault="00636D03" w:rsidP="00636D03">
      <w:pPr>
        <w:pStyle w:val="Titre2"/>
        <w:rPr>
          <w:lang w:val="en-US"/>
        </w:rPr>
      </w:pPr>
      <w:bookmarkStart w:id="24" w:name="_Toc334449865"/>
      <w:r>
        <w:rPr>
          <w:lang w:val="en-US"/>
        </w:rPr>
        <w:t xml:space="preserve">Algorithms </w:t>
      </w:r>
      <w:r w:rsidR="002510C7">
        <w:rPr>
          <w:lang w:val="en-US"/>
        </w:rPr>
        <w:t>s</w:t>
      </w:r>
      <w:r>
        <w:rPr>
          <w:lang w:val="en-US"/>
        </w:rPr>
        <w:t>elected</w:t>
      </w:r>
      <w:bookmarkEnd w:id="24"/>
    </w:p>
    <w:p w:rsidR="003B25AA" w:rsidRDefault="003B25AA" w:rsidP="003B25AA">
      <w:pPr>
        <w:rPr>
          <w:lang w:val="en-US" w:eastAsia="en-US"/>
        </w:rPr>
      </w:pPr>
      <w:r w:rsidRPr="00451401">
        <w:rPr>
          <w:lang w:val="en-US" w:eastAsia="en-US"/>
        </w:rPr>
        <w:t>As expected, these analyses have confirmed that the 2007 2D version of the non parametric SSB correction is better than the currently used 2005 version particularly in terms of mesoscale applications (S</w:t>
      </w:r>
      <w:r w:rsidR="001B1F99">
        <w:rPr>
          <w:lang w:val="en-US" w:eastAsia="en-US"/>
        </w:rPr>
        <w:t>LA performances).</w:t>
      </w:r>
    </w:p>
    <w:p w:rsidR="001B1F99" w:rsidRPr="00451401" w:rsidRDefault="001B1F99" w:rsidP="003B25AA">
      <w:pPr>
        <w:rPr>
          <w:lang w:val="en-US" w:eastAsia="en-US"/>
        </w:rPr>
      </w:pPr>
    </w:p>
    <w:p w:rsidR="003B25AA" w:rsidRDefault="003B25AA" w:rsidP="003B25AA">
      <w:pPr>
        <w:rPr>
          <w:lang w:val="en-US"/>
        </w:rPr>
      </w:pPr>
      <w:r w:rsidRPr="00451401">
        <w:rPr>
          <w:lang w:val="en-US" w:eastAsia="en-US"/>
        </w:rPr>
        <w:t xml:space="preserve">Concerning the new 3D SSB correction, the impact is stronger for all the climate application with an impact close to 0.2 mm/yr on the global MSL for instance and higher than 1 mm/yr regionally. The spatial distribution of the SLA variance differences between the 3D SSB and the currently used 2005 2D SSB correction reveals a strong variance reduction (&gt;5 cm2) located in regions of high ocean variability. Currently none diagnoses in RRDP are able to determine if this SLA variance reduction is an improvement in SSH computation or if it is an artifact for instance due to the changes in covariance terms between the SLA and SSB corrections. </w:t>
      </w:r>
      <w:r w:rsidR="001B1F99">
        <w:rPr>
          <w:lang w:val="en-US"/>
        </w:rPr>
        <w:t xml:space="preserve"> </w:t>
      </w:r>
    </w:p>
    <w:p w:rsidR="001B1F99" w:rsidRPr="00C20A3C" w:rsidRDefault="001B1F99" w:rsidP="003B25AA">
      <w:pPr>
        <w:rPr>
          <w:lang w:val="en-US"/>
        </w:rPr>
      </w:pPr>
    </w:p>
    <w:p w:rsidR="001B1F99" w:rsidRPr="001B1F99" w:rsidRDefault="001B1F99" w:rsidP="001B1F99">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284" w:right="284"/>
        <w:rPr>
          <w:b/>
          <w:lang w:val="en-US"/>
        </w:rPr>
      </w:pPr>
      <w:r w:rsidRPr="001B1F99">
        <w:rPr>
          <w:b/>
          <w:lang w:val="en-US"/>
        </w:rPr>
        <w:t>For Envisat:</w:t>
      </w:r>
    </w:p>
    <w:p w:rsidR="003B25AA" w:rsidRDefault="003A7902" w:rsidP="003B25AA">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sidRPr="003A7902">
        <w:rPr>
          <w:lang w:val="en-US"/>
        </w:rPr>
        <w:t xml:space="preserve">Although the use of the 3D SSB correction in the MSL computation provides interesting changes concerning some climate applications, this algorithm has not been selected. We suggest </w:t>
      </w:r>
      <w:proofErr w:type="gramStart"/>
      <w:r w:rsidRPr="003A7902">
        <w:rPr>
          <w:lang w:val="en-US"/>
        </w:rPr>
        <w:t>to analyze</w:t>
      </w:r>
      <w:proofErr w:type="gramEnd"/>
      <w:r w:rsidRPr="003A7902">
        <w:rPr>
          <w:lang w:val="en-US"/>
        </w:rPr>
        <w:t xml:space="preserve"> the impact of this algorithm further before recommending its use for climate studies.</w:t>
      </w:r>
      <w:r w:rsidR="003B25AA" w:rsidRPr="00451401">
        <w:rPr>
          <w:lang w:val="en-US"/>
        </w:rPr>
        <w:t xml:space="preserve"> </w:t>
      </w:r>
    </w:p>
    <w:p w:rsidR="00636D03" w:rsidRPr="001B1F99" w:rsidRDefault="003A7902" w:rsidP="00636D03">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sidRPr="003A7902">
        <w:rPr>
          <w:lang w:val="en-US"/>
        </w:rPr>
        <w:t>Therefore, the 2007 version of the 2D SSB correction has been selected as a cautious position. Note that this recommendation stands only if the CCI SSH computation remains on the same standards as used for this validation. Otherwise as discussed in the open issues, due to its empirical form the SSB solution should be reprocessed based on the modified SSH values.</w:t>
      </w:r>
    </w:p>
    <w:p w:rsidR="001B1F99" w:rsidRPr="00390726" w:rsidRDefault="00302C22" w:rsidP="001B1F99">
      <w:pPr>
        <w:pStyle w:val="Titre2"/>
        <w:rPr>
          <w:lang w:val="en-US"/>
        </w:rPr>
      </w:pPr>
      <w:bookmarkStart w:id="25" w:name="_Toc334449866"/>
      <w:r>
        <w:rPr>
          <w:lang w:val="en-US"/>
        </w:rPr>
        <w:t>Open issues and discussions</w:t>
      </w:r>
      <w:bookmarkEnd w:id="25"/>
    </w:p>
    <w:p w:rsidR="003A7902" w:rsidRDefault="003A7902" w:rsidP="003A7902">
      <w:pPr>
        <w:rPr>
          <w:lang w:val="en-US"/>
        </w:rPr>
      </w:pPr>
      <w:r w:rsidRPr="003A7902">
        <w:rPr>
          <w:lang w:val="en-US"/>
        </w:rPr>
        <w:t>Open is</w:t>
      </w:r>
      <w:r>
        <w:rPr>
          <w:lang w:val="en-US"/>
        </w:rPr>
        <w:t>sues concern different aspects:</w:t>
      </w:r>
    </w:p>
    <w:p w:rsidR="003A7902" w:rsidRDefault="003A7902" w:rsidP="003A7902">
      <w:pPr>
        <w:pStyle w:val="Paragraphedeliste"/>
        <w:numPr>
          <w:ilvl w:val="0"/>
          <w:numId w:val="45"/>
        </w:numPr>
        <w:rPr>
          <w:lang w:val="en-US"/>
        </w:rPr>
      </w:pPr>
      <w:proofErr w:type="gramStart"/>
      <w:r w:rsidRPr="003A7902">
        <w:rPr>
          <w:lang w:val="en-US"/>
        </w:rPr>
        <w:t>which</w:t>
      </w:r>
      <w:proofErr w:type="gramEnd"/>
      <w:r w:rsidRPr="003A7902">
        <w:rPr>
          <w:lang w:val="en-US"/>
        </w:rPr>
        <w:t xml:space="preserve"> SSB models for ERS missions (REAPER versions not yet available or new computation based on the CCI dataset) ?</w:t>
      </w:r>
    </w:p>
    <w:p w:rsidR="003A7902" w:rsidRDefault="003A7902" w:rsidP="003A7902">
      <w:pPr>
        <w:pStyle w:val="Paragraphedeliste"/>
        <w:numPr>
          <w:ilvl w:val="0"/>
          <w:numId w:val="45"/>
        </w:numPr>
        <w:rPr>
          <w:lang w:val="en-US"/>
        </w:rPr>
      </w:pPr>
      <w:r w:rsidRPr="003A7902">
        <w:rPr>
          <w:lang w:val="en-US"/>
        </w:rPr>
        <w:lastRenderedPageBreak/>
        <w:t>recommended correction of TOPEX SWH and sigma0 drifts affecting the SSB estimation and therefore the SSH computation over the 1996-1999 period;</w:t>
      </w:r>
    </w:p>
    <w:p w:rsidR="003A7902" w:rsidRDefault="003A7902" w:rsidP="003A7902">
      <w:pPr>
        <w:pStyle w:val="Paragraphedeliste"/>
        <w:numPr>
          <w:ilvl w:val="0"/>
          <w:numId w:val="45"/>
        </w:numPr>
        <w:rPr>
          <w:lang w:val="en-US"/>
        </w:rPr>
      </w:pPr>
      <w:r w:rsidRPr="003A7902">
        <w:rPr>
          <w:lang w:val="en-US"/>
        </w:rPr>
        <w:t xml:space="preserve">additional diagnoses needed to assess the quality of 3D SSB solutions for climate solutions (geophysical improvement </w:t>
      </w:r>
      <w:proofErr w:type="spellStart"/>
      <w:r w:rsidRPr="003A7902">
        <w:rPr>
          <w:lang w:val="en-US"/>
        </w:rPr>
        <w:t>vs</w:t>
      </w:r>
      <w:proofErr w:type="spellEnd"/>
      <w:r w:rsidRPr="003A7902">
        <w:rPr>
          <w:lang w:val="en-US"/>
        </w:rPr>
        <w:t xml:space="preserve"> variance reduction); it is still a research topic; use of the tide gauges for instance;</w:t>
      </w:r>
    </w:p>
    <w:p w:rsidR="00636D03" w:rsidRPr="003A7902" w:rsidRDefault="003A7902" w:rsidP="00636D03">
      <w:pPr>
        <w:pStyle w:val="Paragraphedeliste"/>
        <w:numPr>
          <w:ilvl w:val="0"/>
          <w:numId w:val="45"/>
        </w:numPr>
        <w:rPr>
          <w:lang w:val="en-US"/>
        </w:rPr>
      </w:pPr>
      <w:r w:rsidRPr="003A7902">
        <w:rPr>
          <w:lang w:val="en-US"/>
        </w:rPr>
        <w:t>SSB solution are determined to within a constant due to the constraint SSB (</w:t>
      </w:r>
      <w:proofErr w:type="spellStart"/>
      <w:r w:rsidRPr="003A7902">
        <w:rPr>
          <w:lang w:val="en-US"/>
        </w:rPr>
        <w:t>swh</w:t>
      </w:r>
      <w:proofErr w:type="spellEnd"/>
      <w:r w:rsidRPr="003A7902">
        <w:rPr>
          <w:lang w:val="en-US"/>
        </w:rPr>
        <w:t>=0, u=0) = 0 due to lack of knowledge on absolute calibration of SSB values, but this constraint is to sensitive to changes in the light wind, low wave region. It is propose to use another constraint to fixed the model constant;</w:t>
      </w:r>
    </w:p>
    <w:p w:rsidR="00890FB6" w:rsidRDefault="00890FB6" w:rsidP="00890FB6">
      <w:pPr>
        <w:rPr>
          <w:lang w:val="en-US"/>
        </w:rPr>
      </w:pPr>
    </w:p>
    <w:p w:rsidR="00890FB6" w:rsidRDefault="0049031F" w:rsidP="0049031F">
      <w:pPr>
        <w:pStyle w:val="Titre1"/>
        <w:rPr>
          <w:lang w:val="en-US"/>
        </w:rPr>
      </w:pPr>
      <w:bookmarkStart w:id="26" w:name="_Toc334449867"/>
      <w:r>
        <w:rPr>
          <w:lang w:val="en-US"/>
        </w:rPr>
        <w:t xml:space="preserve">Combined atmospheric </w:t>
      </w:r>
      <w:r w:rsidR="00ED027C">
        <w:rPr>
          <w:lang w:val="en-US"/>
        </w:rPr>
        <w:t xml:space="preserve">and dry troposphere </w:t>
      </w:r>
      <w:r>
        <w:rPr>
          <w:lang w:val="en-US"/>
        </w:rPr>
        <w:t>correction</w:t>
      </w:r>
      <w:r w:rsidR="00ED027C">
        <w:rPr>
          <w:lang w:val="en-US"/>
        </w:rPr>
        <w:t>s</w:t>
      </w:r>
      <w:bookmarkEnd w:id="26"/>
    </w:p>
    <w:p w:rsidR="00636D03" w:rsidRPr="00636D03" w:rsidRDefault="00636D03" w:rsidP="00636D03">
      <w:pPr>
        <w:pStyle w:val="Titre2"/>
        <w:rPr>
          <w:lang w:val="en-US"/>
        </w:rPr>
      </w:pPr>
      <w:bookmarkStart w:id="27" w:name="_Toc334449868"/>
      <w:r>
        <w:rPr>
          <w:lang w:val="en-US"/>
        </w:rPr>
        <w:t xml:space="preserve">Algorithms </w:t>
      </w:r>
      <w:r w:rsidR="002510C7">
        <w:rPr>
          <w:lang w:val="en-US"/>
        </w:rPr>
        <w:t>s</w:t>
      </w:r>
      <w:r>
        <w:rPr>
          <w:lang w:val="en-US"/>
        </w:rPr>
        <w:t>elected</w:t>
      </w:r>
      <w:bookmarkEnd w:id="27"/>
    </w:p>
    <w:p w:rsidR="00CC6404" w:rsidRDefault="00CC6404" w:rsidP="00CC6404">
      <w:pPr>
        <w:rPr>
          <w:lang w:val="en-US"/>
        </w:rPr>
      </w:pPr>
      <w:r>
        <w:t>T</w:t>
      </w:r>
      <w:r>
        <w:rPr>
          <w:lang w:val="en-US"/>
        </w:rPr>
        <w:t>he great interest of the ERA-Interim reanalysis for DAC, IB and Dry Troposphere corrections has been demonstrated. The improvement of sea-level using ERA-interim is maximum on first decade of altimetry due to the lower quality of operational ECMWF analysis during this period; this impact is also more important at high latitudes and in shallow waters where the atmospheric forcing is more energetic and the ocean has a strong dynamic response at high frequencies.  On more recent missions, unexpectedly ERA-interim DAC shows similar performances as the DAC based on operational ECMWF analysis although the meteorological reanalysis has a larger spatial resolution than the analysis, except in some shallow water regions and some deep ocean areas where the finer resolution of operational forcing seems more appropriated. As far as DT correction is concerned, DT based on ERA-interim is improved compared to operational DT on all altimetry period, although improvement is weaker on last years. Note that the study also pointed out some strong impacts of ERA-interim on long-term scales but we could not determine if this impact is positive or not. NCEP reanalysis generally deteriorates results when compared to ERA-interim.</w:t>
      </w:r>
    </w:p>
    <w:p w:rsidR="00CC6404" w:rsidRPr="00CC6404" w:rsidRDefault="00CC6404" w:rsidP="00CC6404">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Pr>
          <w:lang w:val="en-US"/>
        </w:rPr>
        <w:t xml:space="preserve">Concerning DAC and DT, corrections derived from ERA-interim models have been selected </w:t>
      </w:r>
      <w:r w:rsidRPr="00CC6404">
        <w:rPr>
          <w:lang w:val="en-US"/>
        </w:rPr>
        <w:t>on all altimetry period.</w:t>
      </w:r>
    </w:p>
    <w:p w:rsidR="00CC6404" w:rsidRDefault="00CC6404" w:rsidP="00CC6404">
      <w:pPr>
        <w:rPr>
          <w:lang w:val="en-US"/>
        </w:rPr>
      </w:pPr>
    </w:p>
    <w:p w:rsidR="00CC6404" w:rsidRDefault="00CC6404" w:rsidP="00CC6404">
      <w:pPr>
        <w:rPr>
          <w:lang w:val="en-US"/>
        </w:rPr>
      </w:pPr>
      <w:r>
        <w:rPr>
          <w:lang w:val="en-US"/>
        </w:rPr>
        <w:t xml:space="preserve">The 70-day filtered DAC has a strong positive impact on the estimation of mesoscale signals in shallow waters and at high latitudes (southern Ocean, north Pacific, </w:t>
      </w:r>
      <w:proofErr w:type="gramStart"/>
      <w:r>
        <w:rPr>
          <w:lang w:val="en-US"/>
        </w:rPr>
        <w:t>Arctic</w:t>
      </w:r>
      <w:proofErr w:type="gramEnd"/>
      <w:r>
        <w:rPr>
          <w:lang w:val="en-US"/>
        </w:rPr>
        <w:t xml:space="preserve"> ocean) for the missions concerned, ERS-2 and Envisat. Indeed this specific DAC has been performed to fulfill the </w:t>
      </w:r>
      <w:proofErr w:type="spellStart"/>
      <w:r>
        <w:rPr>
          <w:lang w:val="en-US"/>
        </w:rPr>
        <w:t>Nyquist</w:t>
      </w:r>
      <w:proofErr w:type="spellEnd"/>
      <w:r>
        <w:rPr>
          <w:lang w:val="en-US"/>
        </w:rPr>
        <w:t xml:space="preserve"> criteria of the 35-day sampling of these missions, and thus this correction allows removing more aliased high frequency signals in all these regions. This correction has also a non negligible impact on the estimation of regional MSL.</w:t>
      </w:r>
    </w:p>
    <w:p w:rsidR="00CC6404" w:rsidRPr="00F91C0E" w:rsidRDefault="00CC6404" w:rsidP="00CC6404">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eastAsia="en-US"/>
        </w:rPr>
        <w:t>The</w:t>
      </w:r>
      <w:r>
        <w:rPr>
          <w:lang w:val="en-US"/>
        </w:rPr>
        <w:t xml:space="preserve"> 70-day filtered DAC applicable for Envisat, ERS-2 and ERS-1 (35-day repetitive missions) has not been selected. Indeed, this new correction</w:t>
      </w:r>
      <w:r w:rsidR="001A18E2">
        <w:rPr>
          <w:lang w:val="en-US"/>
        </w:rPr>
        <w:t xml:space="preserve"> is not really useful when</w:t>
      </w:r>
      <w:r>
        <w:rPr>
          <w:lang w:val="en-US"/>
        </w:rPr>
        <w:t xml:space="preserve"> </w:t>
      </w:r>
      <w:r w:rsidR="007B3213">
        <w:rPr>
          <w:lang w:val="en-US"/>
        </w:rPr>
        <w:t>altimetry</w:t>
      </w:r>
      <w:r>
        <w:rPr>
          <w:lang w:val="en-US"/>
        </w:rPr>
        <w:t xml:space="preserve"> missions are combined together </w:t>
      </w:r>
      <w:r w:rsidR="001A18E2">
        <w:rPr>
          <w:lang w:val="en-US"/>
        </w:rPr>
        <w:t>(as in</w:t>
      </w:r>
      <w:r>
        <w:rPr>
          <w:lang w:val="en-US"/>
        </w:rPr>
        <w:t xml:space="preserve"> SLCCI EECV products</w:t>
      </w:r>
      <w:r w:rsidR="001A18E2">
        <w:rPr>
          <w:lang w:val="en-US"/>
        </w:rPr>
        <w:t>) since</w:t>
      </w:r>
      <w:r>
        <w:rPr>
          <w:lang w:val="en-US"/>
        </w:rPr>
        <w:t xml:space="preserve"> </w:t>
      </w:r>
      <w:r w:rsidR="001A18E2">
        <w:rPr>
          <w:lang w:val="en-US"/>
        </w:rPr>
        <w:t xml:space="preserve">a </w:t>
      </w:r>
      <w:r>
        <w:rPr>
          <w:lang w:val="en-US"/>
        </w:rPr>
        <w:t>large wavelength error correction</w:t>
      </w:r>
      <w:r w:rsidR="007B3213">
        <w:rPr>
          <w:lang w:val="en-US"/>
        </w:rPr>
        <w:t xml:space="preserve"> calculated a posteriori</w:t>
      </w:r>
      <w:r>
        <w:rPr>
          <w:lang w:val="en-US"/>
        </w:rPr>
        <w:t xml:space="preserve"> </w:t>
      </w:r>
      <w:r w:rsidR="007B3213">
        <w:rPr>
          <w:lang w:val="en-US"/>
        </w:rPr>
        <w:t>is applied</w:t>
      </w:r>
      <w:r>
        <w:rPr>
          <w:lang w:val="en-US"/>
        </w:rPr>
        <w:t xml:space="preserve"> to correct the residual aliasing effect.</w:t>
      </w:r>
    </w:p>
    <w:p w:rsidR="00636D03" w:rsidRDefault="00636D03" w:rsidP="00636D03">
      <w:pPr>
        <w:rPr>
          <w:lang w:val="en-US"/>
        </w:rPr>
      </w:pPr>
    </w:p>
    <w:p w:rsidR="00636D03" w:rsidRPr="00390726" w:rsidRDefault="00302C22" w:rsidP="00636D03">
      <w:pPr>
        <w:pStyle w:val="Titre2"/>
        <w:rPr>
          <w:lang w:val="en-US"/>
        </w:rPr>
      </w:pPr>
      <w:bookmarkStart w:id="28" w:name="_Toc334449869"/>
      <w:r>
        <w:rPr>
          <w:lang w:val="en-US"/>
        </w:rPr>
        <w:t>Open issues and discussions</w:t>
      </w:r>
      <w:bookmarkEnd w:id="28"/>
    </w:p>
    <w:p w:rsidR="00E24E90" w:rsidRPr="002C4BA0" w:rsidRDefault="00E24E90" w:rsidP="00E24E90">
      <w:pPr>
        <w:rPr>
          <w:szCs w:val="20"/>
          <w:lang w:val="en-US"/>
        </w:rPr>
      </w:pPr>
      <w:r w:rsidRPr="002C4BA0">
        <w:rPr>
          <w:szCs w:val="20"/>
          <w:lang w:val="en-US"/>
        </w:rPr>
        <w:t xml:space="preserve">The DAC correction is computed using a complex modeling, </w:t>
      </w:r>
      <w:r>
        <w:rPr>
          <w:szCs w:val="20"/>
          <w:lang w:val="en-US"/>
        </w:rPr>
        <w:t>and several static and dynamic parameters. An open issue is thus the improvement of the DAC modeling and particularly of the following points:</w:t>
      </w:r>
      <w:r w:rsidRPr="002C4BA0">
        <w:rPr>
          <w:szCs w:val="20"/>
          <w:lang w:val="en-US"/>
        </w:rPr>
        <w:t xml:space="preserve"> </w:t>
      </w:r>
    </w:p>
    <w:p w:rsidR="00E24E90" w:rsidRPr="002C4BA0" w:rsidRDefault="00E24E90" w:rsidP="00E24E90">
      <w:pPr>
        <w:pStyle w:val="Paragraphedeliste"/>
        <w:numPr>
          <w:ilvl w:val="0"/>
          <w:numId w:val="32"/>
        </w:numPr>
        <w:rPr>
          <w:szCs w:val="20"/>
          <w:lang w:val="en-US"/>
        </w:rPr>
      </w:pPr>
      <w:r w:rsidRPr="002C4BA0">
        <w:rPr>
          <w:szCs w:val="20"/>
          <w:lang w:val="en-US"/>
        </w:rPr>
        <w:t xml:space="preserve">The bathymetry is one of the most important parameter of gravity waves modeling, in particular in the coastal areas. The bathymetry used in the operational DAC as well as in </w:t>
      </w:r>
      <w:r w:rsidRPr="002C4BA0">
        <w:rPr>
          <w:szCs w:val="20"/>
          <w:lang w:val="en-US"/>
        </w:rPr>
        <w:lastRenderedPageBreak/>
        <w:t xml:space="preserve">the ERA-interim DAC is mostly derived from </w:t>
      </w:r>
      <w:proofErr w:type="spellStart"/>
      <w:r w:rsidRPr="002C4BA0">
        <w:rPr>
          <w:szCs w:val="20"/>
          <w:lang w:val="en-US"/>
        </w:rPr>
        <w:t>Gebco</w:t>
      </w:r>
      <w:proofErr w:type="spellEnd"/>
      <w:r w:rsidRPr="002C4BA0">
        <w:rPr>
          <w:szCs w:val="20"/>
          <w:lang w:val="en-US"/>
        </w:rPr>
        <w:t xml:space="preserve"> 1minute grid. New global/regional bathymetry databases are now available and it would be interesting to analyze the impact of a new high resolution bathymetry on the DAC modeling. Particularly it would be worth testing the new parameters (bathymetry and mesh) developed within new FES2012 tide model project (CNES funded).  </w:t>
      </w:r>
    </w:p>
    <w:p w:rsidR="00E24E90" w:rsidRDefault="00E24E90" w:rsidP="00E24E90">
      <w:pPr>
        <w:pStyle w:val="Paragraphedeliste"/>
        <w:numPr>
          <w:ilvl w:val="0"/>
          <w:numId w:val="32"/>
        </w:numPr>
        <w:rPr>
          <w:szCs w:val="20"/>
          <w:lang w:val="en-US"/>
        </w:rPr>
      </w:pPr>
      <w:r w:rsidRPr="002C4BA0">
        <w:rPr>
          <w:szCs w:val="20"/>
          <w:lang w:val="en-US"/>
        </w:rPr>
        <w:t xml:space="preserve">At the present time, no Sea Ice Cover is taken into account into the DAC modeling, but simulations could be improved (at high latitudes and seasonally at least) while including this effect and using a varying sea-ice cover database: several sea-ice cover databases are available (monthly climatology or even operational parameter). </w:t>
      </w:r>
    </w:p>
    <w:p w:rsidR="00E24E90" w:rsidRPr="000A038C" w:rsidRDefault="00E24E90" w:rsidP="00E24E90">
      <w:pPr>
        <w:rPr>
          <w:szCs w:val="20"/>
          <w:lang w:val="en-US"/>
        </w:rPr>
      </w:pPr>
      <w:r>
        <w:rPr>
          <w:szCs w:val="20"/>
          <w:lang w:val="en-US"/>
        </w:rPr>
        <w:t>The improvement of the atmospheric forcing would also benefit to a better accuracy of the DAC correction:</w:t>
      </w:r>
    </w:p>
    <w:p w:rsidR="00E24E90" w:rsidRPr="002C4BA0" w:rsidRDefault="00E24E90" w:rsidP="00E24E90">
      <w:pPr>
        <w:pStyle w:val="Paragraphedeliste"/>
        <w:numPr>
          <w:ilvl w:val="0"/>
          <w:numId w:val="32"/>
        </w:numPr>
        <w:rPr>
          <w:szCs w:val="20"/>
          <w:lang w:val="en-US"/>
        </w:rPr>
      </w:pPr>
      <w:r w:rsidRPr="002C4BA0">
        <w:rPr>
          <w:szCs w:val="20"/>
          <w:lang w:val="en-US"/>
        </w:rPr>
        <w:t xml:space="preserve">The wind-stress forcing could also be improved in the model thanks to the use of ECMWF wind-stress which includes heat </w:t>
      </w:r>
      <w:proofErr w:type="gramStart"/>
      <w:r w:rsidRPr="002C4BA0">
        <w:rPr>
          <w:szCs w:val="20"/>
          <w:lang w:val="en-US"/>
        </w:rPr>
        <w:t>fluxes ....</w:t>
      </w:r>
      <w:proofErr w:type="gramEnd"/>
      <w:r w:rsidRPr="002C4BA0">
        <w:rPr>
          <w:szCs w:val="20"/>
          <w:lang w:val="en-US"/>
        </w:rPr>
        <w:t xml:space="preserve"> </w:t>
      </w:r>
    </w:p>
    <w:p w:rsidR="00E24E90" w:rsidRPr="002C4BA0" w:rsidRDefault="00E24E90" w:rsidP="00E24E90">
      <w:pPr>
        <w:pStyle w:val="Paragraphedeliste"/>
        <w:numPr>
          <w:ilvl w:val="0"/>
          <w:numId w:val="32"/>
        </w:numPr>
        <w:rPr>
          <w:szCs w:val="20"/>
          <w:lang w:val="en-US"/>
        </w:rPr>
      </w:pPr>
      <w:r w:rsidRPr="002C4BA0">
        <w:rPr>
          <w:szCs w:val="20"/>
          <w:lang w:val="en-US"/>
        </w:rPr>
        <w:t xml:space="preserve">The improvement of the atmospheric forcing resolution </w:t>
      </w:r>
      <w:r>
        <w:rPr>
          <w:szCs w:val="20"/>
          <w:lang w:val="en-US"/>
        </w:rPr>
        <w:t>is also an open issue</w:t>
      </w:r>
      <w:r w:rsidRPr="002C4BA0">
        <w:rPr>
          <w:szCs w:val="20"/>
          <w:lang w:val="en-US"/>
        </w:rPr>
        <w:t xml:space="preserve">: a higher spatial resolution reanalysis would be worth testing, while a 3h ERA-interim database could help resolving high frequencies signals like S1 and S2 </w:t>
      </w:r>
      <w:proofErr w:type="spellStart"/>
      <w:r w:rsidRPr="002C4BA0">
        <w:rPr>
          <w:szCs w:val="20"/>
          <w:lang w:val="en-US"/>
        </w:rPr>
        <w:t>radiational</w:t>
      </w:r>
      <w:proofErr w:type="spellEnd"/>
      <w:r w:rsidRPr="002C4BA0">
        <w:rPr>
          <w:szCs w:val="20"/>
          <w:lang w:val="en-US"/>
        </w:rPr>
        <w:t xml:space="preserve"> tides.</w:t>
      </w:r>
    </w:p>
    <w:p w:rsidR="00E24E90" w:rsidRPr="002C4BA0" w:rsidRDefault="00E24E90" w:rsidP="00E24E90">
      <w:pPr>
        <w:rPr>
          <w:szCs w:val="20"/>
          <w:lang w:val="en-US"/>
        </w:rPr>
      </w:pPr>
      <w:r w:rsidRPr="00E24E90">
        <w:rPr>
          <w:szCs w:val="20"/>
          <w:lang w:val="en-US"/>
        </w:rPr>
        <w:t>The recommendation of the selection meeting is to use ERA-interim DAC on the entire period at the cost of a lack of accuracy in some coastal places on more recent years. However if one wants to use ERA-interim DAC for old missions only, the continuity between ERA-interim DAC and the operational one need to be investigated.</w:t>
      </w:r>
    </w:p>
    <w:p w:rsidR="0049031F" w:rsidRDefault="0049031F" w:rsidP="00890FB6">
      <w:pPr>
        <w:rPr>
          <w:lang w:val="en-US"/>
        </w:rPr>
      </w:pPr>
    </w:p>
    <w:p w:rsidR="0049031F" w:rsidRDefault="0049031F" w:rsidP="0049031F">
      <w:pPr>
        <w:pStyle w:val="Titre1"/>
        <w:rPr>
          <w:lang w:val="en-US"/>
        </w:rPr>
      </w:pPr>
      <w:bookmarkStart w:id="29" w:name="_Toc334449870"/>
      <w:r w:rsidRPr="0049031F">
        <w:rPr>
          <w:lang w:val="en-US"/>
        </w:rPr>
        <w:t>Ocean tide</w:t>
      </w:r>
      <w:bookmarkEnd w:id="29"/>
    </w:p>
    <w:p w:rsidR="00636D03" w:rsidRPr="00636D03" w:rsidRDefault="00636D03" w:rsidP="00636D03">
      <w:pPr>
        <w:pStyle w:val="Titre2"/>
        <w:rPr>
          <w:lang w:val="en-US"/>
        </w:rPr>
      </w:pPr>
      <w:bookmarkStart w:id="30" w:name="_Toc334449871"/>
      <w:r>
        <w:rPr>
          <w:lang w:val="en-US"/>
        </w:rPr>
        <w:t xml:space="preserve">Algorithms </w:t>
      </w:r>
      <w:r w:rsidR="002510C7">
        <w:rPr>
          <w:lang w:val="en-US"/>
        </w:rPr>
        <w:t>s</w:t>
      </w:r>
      <w:r>
        <w:rPr>
          <w:lang w:val="en-US"/>
        </w:rPr>
        <w:t>elected</w:t>
      </w:r>
      <w:bookmarkEnd w:id="30"/>
    </w:p>
    <w:p w:rsidR="00E41CF9" w:rsidRPr="00E41CF9" w:rsidRDefault="00E41CF9" w:rsidP="00E41CF9">
      <w:pPr>
        <w:spacing w:after="0"/>
        <w:rPr>
          <w:b/>
          <w:lang w:val="en-US" w:eastAsia="en-US"/>
        </w:rPr>
      </w:pPr>
      <w:r w:rsidRPr="00E41CF9">
        <w:rPr>
          <w:b/>
          <w:lang w:val="en-US" w:eastAsia="en-US"/>
        </w:rPr>
        <w:t>For global ocean:</w:t>
      </w:r>
    </w:p>
    <w:p w:rsidR="00E41CF9" w:rsidRDefault="00E41CF9" w:rsidP="00E41CF9">
      <w:pPr>
        <w:spacing w:after="0"/>
        <w:rPr>
          <w:lang w:val="en-US" w:eastAsia="en-US"/>
        </w:rPr>
      </w:pPr>
    </w:p>
    <w:p w:rsidR="00E41CF9" w:rsidRDefault="00E41CF9" w:rsidP="00E41CF9">
      <w:pPr>
        <w:spacing w:after="0"/>
        <w:rPr>
          <w:lang w:val="en-US" w:eastAsia="en-US"/>
        </w:rPr>
      </w:pPr>
      <w:r>
        <w:rPr>
          <w:lang w:val="en-US" w:eastAsia="en-US"/>
        </w:rPr>
        <w:t xml:space="preserve">For the global ocean, the GOT4.8 model provides a small variance reduction on global ocean compared to GOT4.7, but a weak degradation is also detected in </w:t>
      </w:r>
      <w:r>
        <w:rPr>
          <w:rFonts w:eastAsiaTheme="minorHAnsi" w:cs="NimbusRomNo9L-Regu"/>
          <w:szCs w:val="20"/>
          <w:lang w:val="en-US" w:eastAsia="en-US"/>
        </w:rPr>
        <w:t xml:space="preserve">the Hudson Bay and in the Norwegian and the Barents seas. However, using GOT4.8 allows us to reduce </w:t>
      </w:r>
      <w:r>
        <w:rPr>
          <w:lang w:val="en-US" w:eastAsia="en-US"/>
        </w:rPr>
        <w:t>58.74-days signal estimated on MSL compared to GOT4.7 although this signal remains still stronger than if using FES 2004.</w:t>
      </w:r>
    </w:p>
    <w:p w:rsidR="00E41CF9" w:rsidRDefault="00E41CF9" w:rsidP="00E41CF9">
      <w:pPr>
        <w:spacing w:after="0"/>
        <w:rPr>
          <w:lang w:val="en-US" w:eastAsia="en-US"/>
        </w:rPr>
      </w:pPr>
    </w:p>
    <w:p w:rsidR="00E41CF9" w:rsidRDefault="00E41CF9" w:rsidP="00E41CF9">
      <w:pPr>
        <w:pStyle w:val="Paragraphedeliste"/>
        <w:numPr>
          <w:ilvl w:val="0"/>
          <w:numId w:val="33"/>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Pr>
          <w:lang w:val="en-US"/>
        </w:rPr>
        <w:t xml:space="preserve">For Global ocean, the </w:t>
      </w:r>
      <w:r>
        <w:rPr>
          <w:lang w:val="en-US" w:eastAsia="en-US"/>
        </w:rPr>
        <w:t>GOT4.8 tidal model have been selected</w:t>
      </w:r>
    </w:p>
    <w:p w:rsidR="00E41CF9" w:rsidRDefault="00E41CF9" w:rsidP="00E41CF9"/>
    <w:p w:rsidR="00E41CF9" w:rsidRPr="00E41CF9" w:rsidRDefault="00E41CF9" w:rsidP="00E41CF9">
      <w:pPr>
        <w:spacing w:after="0"/>
        <w:rPr>
          <w:b/>
          <w:lang w:val="en-US" w:eastAsia="en-US"/>
        </w:rPr>
      </w:pPr>
      <w:r w:rsidRPr="00E41CF9">
        <w:rPr>
          <w:b/>
          <w:lang w:val="en-US" w:eastAsia="en-US"/>
        </w:rPr>
        <w:t>At high latitudes:</w:t>
      </w:r>
    </w:p>
    <w:p w:rsidR="00E41CF9" w:rsidRDefault="00E41CF9" w:rsidP="00E41CF9">
      <w:pPr>
        <w:spacing w:after="0"/>
        <w:rPr>
          <w:lang w:val="en-US" w:eastAsia="en-US"/>
        </w:rPr>
      </w:pPr>
    </w:p>
    <w:p w:rsidR="00E41CF9" w:rsidRDefault="00E41CF9" w:rsidP="00E41CF9">
      <w:pPr>
        <w:spacing w:after="0"/>
        <w:rPr>
          <w:lang w:val="en-US" w:eastAsia="en-US"/>
        </w:rPr>
      </w:pPr>
      <w:r>
        <w:rPr>
          <w:lang w:val="en-US" w:eastAsia="en-US"/>
        </w:rPr>
        <w:t xml:space="preserve">At high latitudes, both TPXO7.0 and </w:t>
      </w:r>
      <w:r w:rsidRPr="0095550D">
        <w:rPr>
          <w:bCs/>
          <w:lang w:val="en-US" w:eastAsia="en-US"/>
        </w:rPr>
        <w:t>DTU10</w:t>
      </w:r>
      <w:r w:rsidRPr="0057146E">
        <w:rPr>
          <w:lang w:val="en-US" w:eastAsia="en-US"/>
        </w:rPr>
        <w:t xml:space="preserve"> tidal model</w:t>
      </w:r>
      <w:r>
        <w:rPr>
          <w:lang w:val="en-US" w:eastAsia="en-US"/>
        </w:rPr>
        <w:t>s</w:t>
      </w:r>
      <w:r w:rsidRPr="0057146E">
        <w:rPr>
          <w:lang w:val="en-US" w:eastAsia="en-US"/>
        </w:rPr>
        <w:t xml:space="preserve"> </w:t>
      </w:r>
      <w:r>
        <w:rPr>
          <w:lang w:val="en-US" w:eastAsia="en-US"/>
        </w:rPr>
        <w:t xml:space="preserve">provide a strong SSH variance reduction in the Arctic Ocean, and have also a significant impact on regional MSL (+/- 1 mm/yr). In northern Pacific and Atlantic, improvement of models tested is not clear if compared to GOT4.7. </w:t>
      </w:r>
    </w:p>
    <w:p w:rsidR="00E41CF9" w:rsidRDefault="00E41CF9" w:rsidP="00E41CF9">
      <w:pPr>
        <w:spacing w:after="0"/>
        <w:rPr>
          <w:lang w:val="en-US" w:eastAsia="en-US"/>
        </w:rPr>
      </w:pPr>
    </w:p>
    <w:p w:rsidR="00E41CF9" w:rsidRPr="00E41CF9" w:rsidRDefault="00E41CF9" w:rsidP="00E41CF9">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sidRPr="00E41CF9">
        <w:rPr>
          <w:lang w:val="en-US"/>
        </w:rPr>
        <w:t xml:space="preserve">Therefore, concerning high latitudes </w:t>
      </w:r>
      <w:r w:rsidRPr="00E41CF9">
        <w:rPr>
          <w:lang w:val="en-US" w:eastAsia="en-US"/>
        </w:rPr>
        <w:t xml:space="preserve">the TPXO7.0 or the </w:t>
      </w:r>
      <w:r w:rsidRPr="00E41CF9">
        <w:rPr>
          <w:bCs/>
          <w:lang w:val="en-US" w:eastAsia="en-US"/>
        </w:rPr>
        <w:t>DTU10</w:t>
      </w:r>
      <w:r w:rsidRPr="00E41CF9">
        <w:rPr>
          <w:lang w:val="en-US" w:eastAsia="en-US"/>
        </w:rPr>
        <w:t xml:space="preserve"> tidal model could be selected for dedicated regional products in the Arctic area (rather than GOT4.7).</w:t>
      </w:r>
      <w:r w:rsidRPr="00E41CF9">
        <w:rPr>
          <w:lang w:val="en-US"/>
        </w:rPr>
        <w:t xml:space="preserve"> </w:t>
      </w:r>
    </w:p>
    <w:p w:rsidR="00071006" w:rsidRPr="00071006" w:rsidRDefault="00302C22" w:rsidP="00071006">
      <w:pPr>
        <w:pStyle w:val="Titre2"/>
        <w:rPr>
          <w:lang w:val="en-US"/>
        </w:rPr>
      </w:pPr>
      <w:bookmarkStart w:id="31" w:name="_Toc334449872"/>
      <w:r>
        <w:rPr>
          <w:lang w:val="en-US"/>
        </w:rPr>
        <w:t>Open issues and discussions</w:t>
      </w:r>
      <w:bookmarkEnd w:id="31"/>
    </w:p>
    <w:p w:rsidR="00E24E90" w:rsidRPr="00BE3C2D" w:rsidRDefault="00E24E90" w:rsidP="00E24E90">
      <w:pPr>
        <w:rPr>
          <w:lang w:val="en-US"/>
        </w:rPr>
      </w:pPr>
      <w:r w:rsidRPr="00BE3C2D">
        <w:t>Since RRDP work, several tidal models have been released or are still being developed and would be worth testing on global ocean and for high latitudes:</w:t>
      </w:r>
    </w:p>
    <w:p w:rsidR="00E24E90" w:rsidRPr="00BE3C2D" w:rsidRDefault="00E24E90" w:rsidP="00E24E90">
      <w:pPr>
        <w:pStyle w:val="Paragraphedeliste"/>
        <w:numPr>
          <w:ilvl w:val="0"/>
          <w:numId w:val="30"/>
        </w:numPr>
        <w:rPr>
          <w:lang w:val="en-US"/>
        </w:rPr>
      </w:pPr>
      <w:r w:rsidRPr="00BE3C2D">
        <w:t>Corrected DTU10 model is now available and would likely improve results in northern Atlantic and Pacific.</w:t>
      </w:r>
    </w:p>
    <w:p w:rsidR="00E24E90" w:rsidRPr="00BE3C2D" w:rsidRDefault="00E24E90" w:rsidP="00E24E90">
      <w:pPr>
        <w:pStyle w:val="Paragraphedeliste"/>
        <w:numPr>
          <w:ilvl w:val="0"/>
          <w:numId w:val="30"/>
        </w:numPr>
        <w:rPr>
          <w:lang w:val="en-US"/>
        </w:rPr>
      </w:pPr>
      <w:r w:rsidRPr="00BE3C2D">
        <w:lastRenderedPageBreak/>
        <w:t>FES2012 model  is being developed (CNES funded project):</w:t>
      </w:r>
    </w:p>
    <w:p w:rsidR="00E24E90" w:rsidRPr="00BE3C2D" w:rsidRDefault="00E24E90" w:rsidP="00E24E90">
      <w:pPr>
        <w:pStyle w:val="Paragraphedeliste"/>
        <w:numPr>
          <w:ilvl w:val="1"/>
          <w:numId w:val="30"/>
        </w:numPr>
        <w:rPr>
          <w:lang w:val="en-US"/>
        </w:rPr>
      </w:pPr>
      <w:r w:rsidRPr="00BE3C2D">
        <w:t>It is based on hydrodynamic finite element modelling (high resolution bathymetry, mesh)</w:t>
      </w:r>
    </w:p>
    <w:p w:rsidR="00E24E90" w:rsidRPr="00BE3C2D" w:rsidRDefault="00E24E90" w:rsidP="00E24E90">
      <w:pPr>
        <w:pStyle w:val="Paragraphedeliste"/>
        <w:numPr>
          <w:ilvl w:val="1"/>
          <w:numId w:val="30"/>
        </w:numPr>
        <w:rPr>
          <w:lang w:val="en-US"/>
        </w:rPr>
      </w:pPr>
      <w:r w:rsidRPr="00BE3C2D">
        <w:rPr>
          <w:lang w:val="en-US"/>
        </w:rPr>
        <w:t xml:space="preserve">It will benefit from the </w:t>
      </w:r>
      <w:r w:rsidRPr="00BE3C2D">
        <w:t>assimilation of nearly 20 years of altimetry (along-track data and crossovers)</w:t>
      </w:r>
    </w:p>
    <w:p w:rsidR="00E24E90" w:rsidRPr="00BE3C2D" w:rsidRDefault="00E24E90" w:rsidP="00E24E90">
      <w:pPr>
        <w:pStyle w:val="Paragraphedeliste"/>
        <w:numPr>
          <w:ilvl w:val="1"/>
          <w:numId w:val="30"/>
        </w:numPr>
        <w:rPr>
          <w:lang w:val="en-US"/>
        </w:rPr>
      </w:pPr>
      <w:r w:rsidRPr="00BE3C2D">
        <w:t xml:space="preserve">New tidal atlas </w:t>
      </w:r>
      <w:r>
        <w:t>will</w:t>
      </w:r>
      <w:r w:rsidRPr="00BE3C2D">
        <w:t xml:space="preserve"> be available </w:t>
      </w:r>
      <w:r>
        <w:t>in</w:t>
      </w:r>
      <w:r w:rsidRPr="00BE3C2D">
        <w:t xml:space="preserve"> September 2012 (results will be presented at OSTST)</w:t>
      </w:r>
    </w:p>
    <w:p w:rsidR="00E24E90" w:rsidRPr="00BE3C2D" w:rsidRDefault="00E24E90" w:rsidP="00E24E90">
      <w:pPr>
        <w:pStyle w:val="Paragraphedeliste"/>
        <w:numPr>
          <w:ilvl w:val="0"/>
          <w:numId w:val="30"/>
        </w:numPr>
        <w:rPr>
          <w:lang w:val="en-US"/>
        </w:rPr>
      </w:pPr>
      <w:r w:rsidRPr="00BE3C2D">
        <w:t>New EOT11 model is now available</w:t>
      </w:r>
    </w:p>
    <w:p w:rsidR="00E24E90" w:rsidRPr="00BE3C2D" w:rsidRDefault="00E24E90" w:rsidP="00E24E90">
      <w:r w:rsidRPr="00BE3C2D">
        <w:t xml:space="preserve">We need to check if one of these models has good performances in all regions particularly to have continuity between high latitudes and global ocean solutions. </w:t>
      </w:r>
    </w:p>
    <w:p w:rsidR="00E24E90" w:rsidRPr="00C20CA9" w:rsidRDefault="00E24E90" w:rsidP="00E24E90">
      <w:r w:rsidRPr="00C20CA9">
        <w:t>If different models need to be used on different regions (Arctic, high latitudes, global ocean), and if continuity between regions needs to be preserved, the models used could be “mixed” at the boundary to get continuity.</w:t>
      </w:r>
    </w:p>
    <w:p w:rsidR="00E24E90" w:rsidRPr="00E24E90" w:rsidRDefault="00E24E90" w:rsidP="00E24E90">
      <w:r w:rsidRPr="00E24E90">
        <w:t xml:space="preserve">Another open issue concerns Long Period tides. </w:t>
      </w:r>
    </w:p>
    <w:p w:rsidR="00E24E90" w:rsidRPr="00E24E90" w:rsidRDefault="00E24E90" w:rsidP="00E24E90">
      <w:pPr>
        <w:pStyle w:val="Paragraphedeliste"/>
        <w:numPr>
          <w:ilvl w:val="0"/>
          <w:numId w:val="30"/>
        </w:numPr>
        <w:rPr>
          <w:lang w:val="en-US"/>
        </w:rPr>
      </w:pPr>
      <w:r w:rsidRPr="00E24E90">
        <w:rPr>
          <w:bCs/>
          <w:lang w:val="en-US"/>
        </w:rPr>
        <w:t>The impact of dynamic LP tides on MSL estimations is negligible.</w:t>
      </w:r>
    </w:p>
    <w:p w:rsidR="00E24E90" w:rsidRPr="00E24E90" w:rsidRDefault="00E24E90" w:rsidP="00E24E90">
      <w:pPr>
        <w:pStyle w:val="Paragraphedeliste"/>
        <w:numPr>
          <w:ilvl w:val="0"/>
          <w:numId w:val="30"/>
        </w:numPr>
        <w:rPr>
          <w:lang w:val="en-US"/>
        </w:rPr>
      </w:pPr>
      <w:r w:rsidRPr="00E24E90">
        <w:rPr>
          <w:lang w:val="en-US"/>
        </w:rPr>
        <w:t xml:space="preserve">A few studies showed that the observed nodal tide is consistent with equilibrium expectation. Any nodal contribution to global averages of altimetry </w:t>
      </w:r>
      <w:proofErr w:type="gramStart"/>
      <w:r w:rsidRPr="00E24E90">
        <w:rPr>
          <w:lang w:val="en-US"/>
        </w:rPr>
        <w:t>MSL,</w:t>
      </w:r>
      <w:proofErr w:type="gramEnd"/>
      <w:r w:rsidRPr="00E24E90">
        <w:rPr>
          <w:lang w:val="en-US"/>
        </w:rPr>
        <w:t xml:space="preserve"> will be minimal for timescales of decades. At regional scales, and considering a few years, omission of nodal signal can induce errors of 2 mm/yr and perhaps double at the poles; but this problem disappears once records span a couple of decades. </w:t>
      </w:r>
    </w:p>
    <w:p w:rsidR="00E24E90" w:rsidRPr="006F7DCA" w:rsidRDefault="00E24E90" w:rsidP="00E24E90">
      <w:pPr>
        <w:rPr>
          <w:lang w:val="en-US"/>
        </w:rPr>
      </w:pPr>
      <w:r w:rsidRPr="006F7DCA">
        <w:rPr>
          <w:bCs/>
          <w:lang w:val="en-US"/>
        </w:rPr>
        <w:t>Some ways forward for nodal tides understanding</w:t>
      </w:r>
      <w:r w:rsidRPr="006F7DCA">
        <w:rPr>
          <w:lang w:val="en-US"/>
        </w:rPr>
        <w:t xml:space="preserve"> are to:</w:t>
      </w:r>
    </w:p>
    <w:p w:rsidR="00E24E90" w:rsidRPr="006F7DCA" w:rsidRDefault="00E24E90" w:rsidP="00E24E90">
      <w:pPr>
        <w:pStyle w:val="Paragraphedeliste"/>
        <w:numPr>
          <w:ilvl w:val="0"/>
          <w:numId w:val="30"/>
        </w:numPr>
        <w:rPr>
          <w:lang w:val="en-US"/>
        </w:rPr>
      </w:pPr>
      <w:r w:rsidRPr="006F7DCA">
        <w:rPr>
          <w:lang w:val="en-US"/>
        </w:rPr>
        <w:t xml:space="preserve">Analyze long tidal gauges datasets available, to test for consistency with equilibrium globally and regionally </w:t>
      </w:r>
    </w:p>
    <w:p w:rsidR="00E24E90" w:rsidRPr="006F7DCA" w:rsidRDefault="00E24E90" w:rsidP="00E24E90">
      <w:pPr>
        <w:pStyle w:val="Paragraphedeliste"/>
        <w:numPr>
          <w:ilvl w:val="0"/>
          <w:numId w:val="30"/>
        </w:numPr>
        <w:rPr>
          <w:lang w:val="en-US"/>
        </w:rPr>
      </w:pPr>
      <w:r w:rsidRPr="006F7DCA">
        <w:rPr>
          <w:lang w:val="en-US"/>
        </w:rPr>
        <w:t xml:space="preserve">Run a </w:t>
      </w:r>
      <w:proofErr w:type="spellStart"/>
      <w:r w:rsidRPr="006F7DCA">
        <w:rPr>
          <w:lang w:val="en-US"/>
        </w:rPr>
        <w:t>barotropic</w:t>
      </w:r>
      <w:proofErr w:type="spellEnd"/>
      <w:r w:rsidRPr="006F7DCA">
        <w:rPr>
          <w:lang w:val="en-US"/>
        </w:rPr>
        <w:t xml:space="preserve"> model for 19 years to check any dynamic effects at this frequency </w:t>
      </w:r>
    </w:p>
    <w:p w:rsidR="00E24E90" w:rsidRPr="006F7DCA" w:rsidRDefault="00E24E90" w:rsidP="00E24E90">
      <w:pPr>
        <w:pStyle w:val="Paragraphedeliste"/>
        <w:numPr>
          <w:ilvl w:val="0"/>
          <w:numId w:val="30"/>
        </w:numPr>
        <w:rPr>
          <w:lang w:val="en-US"/>
        </w:rPr>
      </w:pPr>
      <w:r w:rsidRPr="006F7DCA">
        <w:rPr>
          <w:lang w:val="en-US"/>
        </w:rPr>
        <w:t xml:space="preserve">Check if uncertainty in mantle </w:t>
      </w:r>
      <w:proofErr w:type="spellStart"/>
      <w:r w:rsidRPr="006F7DCA">
        <w:rPr>
          <w:lang w:val="en-US"/>
        </w:rPr>
        <w:t>anelastic</w:t>
      </w:r>
      <w:proofErr w:type="spellEnd"/>
      <w:r w:rsidRPr="006F7DCA">
        <w:rPr>
          <w:lang w:val="en-US"/>
        </w:rPr>
        <w:t xml:space="preserve"> effects can also affect nodal tide calculation </w:t>
      </w:r>
    </w:p>
    <w:p w:rsidR="00E24E90" w:rsidRDefault="00E24E90" w:rsidP="00E24E90">
      <w:pPr>
        <w:pStyle w:val="Paragraphedeliste"/>
        <w:ind w:left="0"/>
        <w:rPr>
          <w:lang w:val="en-US"/>
        </w:rPr>
      </w:pPr>
    </w:p>
    <w:p w:rsidR="00E24E90" w:rsidRPr="006F7DCA" w:rsidRDefault="00E24E90" w:rsidP="00E24E90">
      <w:pPr>
        <w:pStyle w:val="Paragraphedeliste"/>
        <w:ind w:left="0"/>
      </w:pPr>
      <w:r>
        <w:t>One could also investigate further permanent tide variations while considering other test locations.</w:t>
      </w:r>
    </w:p>
    <w:p w:rsidR="0049031F" w:rsidRPr="00E24E90" w:rsidRDefault="0049031F" w:rsidP="0049031F"/>
    <w:p w:rsidR="0049031F" w:rsidRDefault="0049031F" w:rsidP="0049031F">
      <w:pPr>
        <w:pStyle w:val="Titre1"/>
        <w:rPr>
          <w:lang w:val="en-US"/>
        </w:rPr>
      </w:pPr>
      <w:bookmarkStart w:id="32" w:name="_Toc334449873"/>
      <w:r>
        <w:rPr>
          <w:lang w:val="en-US"/>
        </w:rPr>
        <w:t>Mean Sea Surface</w:t>
      </w:r>
      <w:bookmarkEnd w:id="32"/>
    </w:p>
    <w:p w:rsidR="00636D03" w:rsidRPr="00636D03" w:rsidRDefault="00636D03" w:rsidP="00636D03">
      <w:pPr>
        <w:pStyle w:val="Titre2"/>
        <w:rPr>
          <w:lang w:val="en-US"/>
        </w:rPr>
      </w:pPr>
      <w:bookmarkStart w:id="33" w:name="_Toc334449874"/>
      <w:r>
        <w:rPr>
          <w:lang w:val="en-US"/>
        </w:rPr>
        <w:t xml:space="preserve">Algorithms </w:t>
      </w:r>
      <w:r w:rsidR="002510C7">
        <w:rPr>
          <w:lang w:val="en-US"/>
        </w:rPr>
        <w:t>s</w:t>
      </w:r>
      <w:r>
        <w:rPr>
          <w:lang w:val="en-US"/>
        </w:rPr>
        <w:t>elected</w:t>
      </w:r>
      <w:bookmarkEnd w:id="33"/>
    </w:p>
    <w:p w:rsidR="00E41CF9" w:rsidRPr="0057146E" w:rsidRDefault="00E41CF9" w:rsidP="00E41CF9">
      <w:pPr>
        <w:spacing w:after="0"/>
        <w:rPr>
          <w:lang w:val="en-US" w:eastAsia="en-US"/>
        </w:rPr>
      </w:pPr>
      <w:r>
        <w:rPr>
          <w:lang w:val="en-US" w:eastAsia="en-US"/>
        </w:rPr>
        <w:t>Both</w:t>
      </w:r>
      <w:r>
        <w:rPr>
          <w:lang w:val="en-US"/>
        </w:rPr>
        <w:t xml:space="preserve"> MSS (DTU10 and CNES/CLS 2011) are complementary since at</w:t>
      </w:r>
      <w:r w:rsidRPr="000D79A3">
        <w:rPr>
          <w:lang w:val="en-US"/>
        </w:rPr>
        <w:t xml:space="preserve"> </w:t>
      </w:r>
      <w:r>
        <w:rPr>
          <w:lang w:val="en-US"/>
        </w:rPr>
        <w:t xml:space="preserve">very </w:t>
      </w:r>
      <w:r w:rsidRPr="000D79A3">
        <w:rPr>
          <w:lang w:val="en-US"/>
        </w:rPr>
        <w:t xml:space="preserve">high latitudes </w:t>
      </w:r>
      <w:r w:rsidRPr="000D79A3">
        <w:rPr>
          <w:lang w:val="en-US" w:eastAsia="en-US"/>
        </w:rPr>
        <w:t xml:space="preserve">the </w:t>
      </w:r>
      <w:r w:rsidRPr="000D79A3">
        <w:rPr>
          <w:bCs/>
          <w:lang w:val="en-US" w:eastAsia="en-US"/>
        </w:rPr>
        <w:t>DTU10</w:t>
      </w:r>
      <w:r w:rsidRPr="000D79A3">
        <w:rPr>
          <w:lang w:val="en-US" w:eastAsia="en-US"/>
        </w:rPr>
        <w:t xml:space="preserve"> </w:t>
      </w:r>
      <w:r>
        <w:rPr>
          <w:lang w:val="en-US" w:eastAsia="en-US"/>
        </w:rPr>
        <w:t>MSS</w:t>
      </w:r>
      <w:r w:rsidRPr="000D79A3">
        <w:rPr>
          <w:lang w:val="en-US" w:eastAsia="en-US"/>
        </w:rPr>
        <w:t xml:space="preserve"> </w:t>
      </w:r>
      <w:r>
        <w:rPr>
          <w:lang w:val="en-US" w:eastAsia="en-US"/>
        </w:rPr>
        <w:t xml:space="preserve">provides better </w:t>
      </w:r>
      <w:r w:rsidRPr="009F3CE9">
        <w:rPr>
          <w:lang w:val="en-US" w:eastAsia="en-US"/>
        </w:rPr>
        <w:t>SLA performances</w:t>
      </w:r>
      <w:r>
        <w:rPr>
          <w:lang w:val="en-US" w:eastAsia="en-US"/>
        </w:rPr>
        <w:t xml:space="preserve"> whereas elsewhere (</w:t>
      </w:r>
      <w:r>
        <w:rPr>
          <w:lang w:val="en-US"/>
        </w:rPr>
        <w:t>in</w:t>
      </w:r>
      <w:r w:rsidRPr="00EE1486">
        <w:rPr>
          <w:lang w:val="en-US"/>
        </w:rPr>
        <w:t xml:space="preserve"> </w:t>
      </w:r>
      <w:proofErr w:type="gramStart"/>
      <w:r>
        <w:rPr>
          <w:lang w:val="en-US"/>
        </w:rPr>
        <w:t>open</w:t>
      </w:r>
      <w:r w:rsidRPr="00EE1486">
        <w:rPr>
          <w:lang w:val="en-US"/>
        </w:rPr>
        <w:t xml:space="preserve"> ocean</w:t>
      </w:r>
      <w:proofErr w:type="gramEnd"/>
      <w:r>
        <w:rPr>
          <w:lang w:val="en-US"/>
        </w:rPr>
        <w:t>)</w:t>
      </w:r>
      <w:r w:rsidRPr="00EE1486">
        <w:rPr>
          <w:lang w:val="en-US"/>
        </w:rPr>
        <w:t xml:space="preserve"> </w:t>
      </w:r>
      <w:r>
        <w:rPr>
          <w:lang w:val="en-US" w:eastAsia="en-US"/>
        </w:rPr>
        <w:t xml:space="preserve">the </w:t>
      </w:r>
      <w:r w:rsidRPr="00EE1486">
        <w:rPr>
          <w:lang w:val="en-US" w:eastAsia="en-US"/>
        </w:rPr>
        <w:t>CNES/CLS11 MSS</w:t>
      </w:r>
      <w:r>
        <w:rPr>
          <w:lang w:val="en-US" w:eastAsia="en-US"/>
        </w:rPr>
        <w:t xml:space="preserve"> is better. </w:t>
      </w:r>
    </w:p>
    <w:p w:rsidR="00E41CF9" w:rsidRDefault="00E41CF9" w:rsidP="00E41CF9">
      <w:pPr>
        <w:spacing w:after="0"/>
        <w:rPr>
          <w:lang w:val="en-US" w:eastAsia="en-US"/>
        </w:rPr>
      </w:pPr>
    </w:p>
    <w:p w:rsidR="00E41CF9" w:rsidRPr="00F47FFC" w:rsidRDefault="00E41CF9" w:rsidP="00E41CF9">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Pr>
          <w:lang w:val="en-US"/>
        </w:rPr>
        <w:t xml:space="preserve">Therefore, the DTU10 MSS has been selected in order to </w:t>
      </w:r>
      <w:proofErr w:type="spellStart"/>
      <w:r>
        <w:rPr>
          <w:lang w:val="en-US"/>
        </w:rPr>
        <w:t>favour</w:t>
      </w:r>
      <w:proofErr w:type="spellEnd"/>
      <w:r>
        <w:rPr>
          <w:lang w:val="en-US"/>
        </w:rPr>
        <w:t xml:space="preserve"> the Arctic Ocean which is an area of main interest for climate studies. On the other hand, the </w:t>
      </w:r>
      <w:proofErr w:type="gramStart"/>
      <w:r>
        <w:rPr>
          <w:lang w:val="en-US"/>
        </w:rPr>
        <w:t>use of the DTU10 MSS instead of CNES/CLS 2011 MSS reduce</w:t>
      </w:r>
      <w:proofErr w:type="gramEnd"/>
      <w:r>
        <w:rPr>
          <w:lang w:val="en-US"/>
        </w:rPr>
        <w:t xml:space="preserve"> the SLA performances in open ocean which could have an impact on mesoscale applications. However, as the Sea-Level CCI products (ECV) are monthly products dedicated to climate studies, this impact will be very low.</w:t>
      </w:r>
    </w:p>
    <w:p w:rsidR="00636D03" w:rsidRDefault="00636D03" w:rsidP="00636D03">
      <w:pPr>
        <w:rPr>
          <w:lang w:val="en-US"/>
        </w:rPr>
      </w:pPr>
    </w:p>
    <w:p w:rsidR="00636D03" w:rsidRPr="00390726" w:rsidRDefault="00302C22" w:rsidP="00636D03">
      <w:pPr>
        <w:pStyle w:val="Titre2"/>
        <w:rPr>
          <w:lang w:val="en-US"/>
        </w:rPr>
      </w:pPr>
      <w:bookmarkStart w:id="34" w:name="_Toc334449875"/>
      <w:r>
        <w:rPr>
          <w:lang w:val="en-US"/>
        </w:rPr>
        <w:t>Open issues and discussions</w:t>
      </w:r>
      <w:bookmarkEnd w:id="34"/>
    </w:p>
    <w:p w:rsidR="0049031F" w:rsidRDefault="008B03A5" w:rsidP="0049031F">
      <w:pPr>
        <w:rPr>
          <w:lang w:val="en-US"/>
        </w:rPr>
      </w:pPr>
      <w:r>
        <w:rPr>
          <w:lang w:val="en-US"/>
        </w:rPr>
        <w:t xml:space="preserve">The discussion concerning the MSS sea surface calculation have been mainly focusing on the data </w:t>
      </w:r>
      <w:proofErr w:type="spellStart"/>
      <w:r>
        <w:rPr>
          <w:lang w:val="en-US"/>
        </w:rPr>
        <w:t>data</w:t>
      </w:r>
      <w:proofErr w:type="spellEnd"/>
      <w:r>
        <w:rPr>
          <w:lang w:val="en-US"/>
        </w:rPr>
        <w:t xml:space="preserve"> editing procedure the more adapted at high latitudes.</w:t>
      </w:r>
    </w:p>
    <w:p w:rsidR="0049031F" w:rsidRDefault="0049031F" w:rsidP="0049031F">
      <w:pPr>
        <w:pStyle w:val="Titre1"/>
        <w:rPr>
          <w:lang w:val="en-US"/>
        </w:rPr>
      </w:pPr>
      <w:bookmarkStart w:id="35" w:name="_Toc334449876"/>
      <w:r>
        <w:rPr>
          <w:lang w:val="en-US"/>
        </w:rPr>
        <w:lastRenderedPageBreak/>
        <w:t>Merging algorithms</w:t>
      </w:r>
      <w:bookmarkEnd w:id="35"/>
    </w:p>
    <w:p w:rsidR="00636D03" w:rsidRPr="00636D03" w:rsidRDefault="00636D03" w:rsidP="00636D03">
      <w:pPr>
        <w:pStyle w:val="Titre2"/>
        <w:rPr>
          <w:lang w:val="en-US"/>
        </w:rPr>
      </w:pPr>
      <w:bookmarkStart w:id="36" w:name="_Toc334449877"/>
      <w:r>
        <w:rPr>
          <w:lang w:val="en-US"/>
        </w:rPr>
        <w:t xml:space="preserve">Algorithms </w:t>
      </w:r>
      <w:r w:rsidR="002510C7">
        <w:rPr>
          <w:lang w:val="en-US"/>
        </w:rPr>
        <w:t>s</w:t>
      </w:r>
      <w:r>
        <w:rPr>
          <w:lang w:val="en-US"/>
        </w:rPr>
        <w:t>elected</w:t>
      </w:r>
      <w:bookmarkEnd w:id="36"/>
    </w:p>
    <w:p w:rsidR="000F55DC" w:rsidRPr="000F55DC" w:rsidRDefault="000F55DC" w:rsidP="000F55DC">
      <w:pPr>
        <w:jc w:val="left"/>
        <w:rPr>
          <w:b/>
          <w:lang w:val="en-US"/>
        </w:rPr>
      </w:pPr>
      <w:r w:rsidRPr="000F55DC">
        <w:rPr>
          <w:b/>
          <w:lang w:val="en-US"/>
        </w:rPr>
        <w:t>Regional bias correction</w:t>
      </w:r>
    </w:p>
    <w:p w:rsidR="000F55DC" w:rsidRPr="00F975B2" w:rsidRDefault="008A34EA" w:rsidP="00DE67BD">
      <w:pPr>
        <w:rPr>
          <w:lang w:val="en-US"/>
        </w:rPr>
      </w:pPr>
      <w:r>
        <w:rPr>
          <w:lang w:val="en-US"/>
        </w:rPr>
        <w:t>The impact</w:t>
      </w:r>
      <w:r w:rsidR="000F55DC" w:rsidRPr="00F975B2">
        <w:rPr>
          <w:lang w:val="en-US"/>
        </w:rPr>
        <w:t xml:space="preserve"> of empirical regional bias corrections proposed to better link</w:t>
      </w:r>
      <w:r w:rsidR="000F55DC" w:rsidRPr="00F975B2">
        <w:rPr>
          <w:lang w:val="en-US"/>
        </w:rPr>
        <w:br/>
        <w:t>Jason-1/Jason-2 and TOPEX/Jason-1 MSL has been analyzed calculating the MSL trends from 1993 to 2010 and applying or not the regional bias corrections. The MSL trend differences range from -0.2 to +0.3 mm/yr from North to South. Considering ascending and descending passes separately, differences are higher from -0.5 to +1 mm/yr.</w:t>
      </w:r>
    </w:p>
    <w:p w:rsidR="000F55DC" w:rsidRPr="00F975B2" w:rsidRDefault="000F55DC" w:rsidP="00DE67BD">
      <w:pPr>
        <w:rPr>
          <w:lang w:val="en-US"/>
        </w:rPr>
      </w:pPr>
      <w:r w:rsidRPr="00F975B2">
        <w:rPr>
          <w:lang w:val="en-US"/>
        </w:rPr>
        <w:t xml:space="preserve">Notice </w:t>
      </w:r>
      <w:r>
        <w:rPr>
          <w:lang w:val="en-US"/>
        </w:rPr>
        <w:t xml:space="preserve">that </w:t>
      </w:r>
      <w:r w:rsidRPr="00F975B2">
        <w:rPr>
          <w:lang w:val="en-US"/>
        </w:rPr>
        <w:t xml:space="preserve">these new corrections have no impact on the global MSL trend as displayed. A very slight annual signal (lower than 0.2 mm of amplitude) is observed on global MSL differences. Indeed, the application of a grid correction (constant temporally but not spatially) generates an annual signal due to the annual data coverage variation in relationship with ice sea coverage (especially in northern hemisphere). </w:t>
      </w:r>
    </w:p>
    <w:p w:rsidR="00A3697A" w:rsidRPr="00A3697A" w:rsidRDefault="000F55DC" w:rsidP="00A3697A">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jc w:val="left"/>
        <w:rPr>
          <w:lang w:val="en-US" w:eastAsia="en-US"/>
        </w:rPr>
      </w:pPr>
      <w:r>
        <w:rPr>
          <w:lang w:val="en-US" w:eastAsia="en-US"/>
        </w:rPr>
        <w:t xml:space="preserve">The regional MSL bias corrections have been selected to link together the TP, Jason-1 and Jason-2 missions. </w:t>
      </w:r>
    </w:p>
    <w:p w:rsidR="00A3697A" w:rsidRDefault="00A3697A" w:rsidP="00A3697A">
      <w:pPr>
        <w:jc w:val="left"/>
      </w:pPr>
    </w:p>
    <w:p w:rsidR="00A3697A" w:rsidRPr="00A3697A" w:rsidRDefault="00A3697A" w:rsidP="00A3697A">
      <w:pPr>
        <w:jc w:val="left"/>
        <w:rPr>
          <w:b/>
          <w:lang w:val="en-US"/>
        </w:rPr>
      </w:pPr>
      <w:r w:rsidRPr="00A3697A">
        <w:rPr>
          <w:b/>
          <w:lang w:val="en-US"/>
        </w:rPr>
        <w:t xml:space="preserve">Mapping Method </w:t>
      </w:r>
    </w:p>
    <w:p w:rsidR="00A3697A" w:rsidRDefault="00A3697A" w:rsidP="00A3697A">
      <w:pPr>
        <w:jc w:val="left"/>
        <w:rPr>
          <w:lang w:val="en-US"/>
        </w:rPr>
      </w:pPr>
      <w:r>
        <w:rPr>
          <w:lang w:val="en-US"/>
        </w:rPr>
        <w:t>The different mapping methodologies considered don’t lead to the equal reconstruction of signal required for climate applications.</w:t>
      </w:r>
    </w:p>
    <w:p w:rsidR="00A3697A" w:rsidRDefault="00A3697A" w:rsidP="00A3697A">
      <w:pPr>
        <w:pStyle w:val="Paragraphedeliste"/>
        <w:numPr>
          <w:ilvl w:val="0"/>
          <w:numId w:val="35"/>
        </w:numPr>
        <w:jc w:val="left"/>
        <w:rPr>
          <w:lang w:val="en-US"/>
        </w:rPr>
      </w:pPr>
      <w:r>
        <w:rPr>
          <w:lang w:val="en-US"/>
        </w:rPr>
        <w:t xml:space="preserve">The impact </w:t>
      </w:r>
      <w:r w:rsidRPr="003D71B5">
        <w:rPr>
          <w:lang w:val="en-US"/>
        </w:rPr>
        <w:t xml:space="preserve">on global MSL trend is actually very low. </w:t>
      </w:r>
      <w:r>
        <w:rPr>
          <w:lang w:val="en-US"/>
        </w:rPr>
        <w:t>No specific methodology needs thus to be privileged for this application.</w:t>
      </w:r>
    </w:p>
    <w:p w:rsidR="00A3697A" w:rsidRDefault="00A3697A" w:rsidP="00A3697A">
      <w:pPr>
        <w:pStyle w:val="Paragraphedeliste"/>
        <w:numPr>
          <w:ilvl w:val="0"/>
          <w:numId w:val="35"/>
        </w:numPr>
        <w:jc w:val="left"/>
        <w:rPr>
          <w:lang w:val="en-US"/>
        </w:rPr>
      </w:pPr>
      <w:r>
        <w:rPr>
          <w:lang w:val="en-US"/>
        </w:rPr>
        <w:t xml:space="preserve">The impact on regional MSL is higher. The datasets produced with a box average method or with a too smooth content does not allow to accurately </w:t>
      </w:r>
      <w:proofErr w:type="gramStart"/>
      <w:r>
        <w:rPr>
          <w:lang w:val="en-US"/>
        </w:rPr>
        <w:t>retrieve</w:t>
      </w:r>
      <w:proofErr w:type="gramEnd"/>
      <w:r>
        <w:rPr>
          <w:lang w:val="en-US"/>
        </w:rPr>
        <w:t xml:space="preserve"> the regional MSL. For this application, an OI method is recommended.</w:t>
      </w:r>
    </w:p>
    <w:p w:rsidR="00A3697A" w:rsidRDefault="00A3697A" w:rsidP="00A3697A">
      <w:pPr>
        <w:pStyle w:val="Paragraphedeliste"/>
        <w:numPr>
          <w:ilvl w:val="0"/>
          <w:numId w:val="35"/>
        </w:numPr>
        <w:jc w:val="left"/>
        <w:rPr>
          <w:lang w:val="en-US"/>
        </w:rPr>
      </w:pPr>
      <w:r>
        <w:rPr>
          <w:lang w:val="en-US"/>
        </w:rPr>
        <w:t xml:space="preserve">The impact on regional Mean Sea Level is strong. The 1°x1° resolution is clearly not sufficient to resolve the mesoscale signals and to detect its inter-annual variations. 1/3°x1/3° resolution allows us to resolve a large part of these signals. The mapping method to use can not thus be a box averaged method (see appendix). An OI methodology, or equivalent, should thus be privileged. </w:t>
      </w:r>
      <w:r>
        <w:t xml:space="preserve">Using a monthly OI method (1/3°) dataset does not obviously allow us to reconstruct the mesoscale signals, but allows us at least to monitor the </w:t>
      </w:r>
      <w:r>
        <w:rPr>
          <w:lang w:val="en-US"/>
        </w:rPr>
        <w:t>inter-annual variability of the mesoscale energy, and to accurately map the permanent fine scale structures.</w:t>
      </w:r>
    </w:p>
    <w:p w:rsidR="00A3697A" w:rsidRPr="00BC7F54" w:rsidRDefault="00A3697A" w:rsidP="00A3697A">
      <w:pPr>
        <w:jc w:val="left"/>
        <w:rPr>
          <w:lang w:val="en-US"/>
        </w:rPr>
      </w:pPr>
    </w:p>
    <w:p w:rsidR="00A3697A" w:rsidRPr="000549B9" w:rsidRDefault="004A4753" w:rsidP="00A3697A">
      <w:pPr>
        <w:pStyle w:val="Paragraphedeliste"/>
        <w:numPr>
          <w:ilvl w:val="0"/>
          <w:numId w:val="2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jc w:val="left"/>
        <w:rPr>
          <w:lang w:val="en-US" w:eastAsia="en-US"/>
        </w:rPr>
      </w:pPr>
      <w:r>
        <w:t>The</w:t>
      </w:r>
      <w:r w:rsidR="00A3697A">
        <w:t xml:space="preserve"> Optimal Interpolation method to compute directly the SLCCI ECV at resolution of 1 month and 1/3°</w:t>
      </w:r>
      <w:r>
        <w:t xml:space="preserve"> has been selected</w:t>
      </w:r>
    </w:p>
    <w:p w:rsidR="006E08CA" w:rsidRDefault="006E08CA" w:rsidP="006E08CA">
      <w:pPr>
        <w:rPr>
          <w:lang w:val="en-US"/>
        </w:rPr>
      </w:pPr>
    </w:p>
    <w:p w:rsidR="006E08CA" w:rsidRPr="006E08CA" w:rsidRDefault="006E08CA" w:rsidP="006E08CA">
      <w:pPr>
        <w:jc w:val="left"/>
        <w:rPr>
          <w:b/>
          <w:lang w:val="en-US"/>
        </w:rPr>
      </w:pPr>
      <w:r>
        <w:rPr>
          <w:b/>
          <w:lang w:val="en-US"/>
        </w:rPr>
        <w:t>A</w:t>
      </w:r>
      <w:r w:rsidRPr="006E08CA">
        <w:rPr>
          <w:b/>
          <w:lang w:val="en-US"/>
        </w:rPr>
        <w:t>ltimeter satellite constellation</w:t>
      </w:r>
    </w:p>
    <w:p w:rsidR="006E08CA" w:rsidRDefault="006E08CA" w:rsidP="006E08CA">
      <w:pPr>
        <w:rPr>
          <w:lang w:val="en-US"/>
        </w:rPr>
      </w:pPr>
      <w:r>
        <w:rPr>
          <w:lang w:val="en-US"/>
        </w:rPr>
        <w:t>The quality of the TP/J1/J2 series is optimal at mid and low latitude. The “Upd” (with all the satellites available)</w:t>
      </w:r>
      <w:r>
        <w:rPr>
          <w:lang w:val="en-US" w:eastAsia="en-US"/>
        </w:rPr>
        <w:t xml:space="preserve"> degrades the Sea Level around the geomagnetic equator due to errors in the ionosphere correction of ERS-1/2</w:t>
      </w:r>
      <w:r>
        <w:rPr>
          <w:lang w:val="en-US"/>
        </w:rPr>
        <w:t xml:space="preserve"> series but allows </w:t>
      </w:r>
      <w:proofErr w:type="gramStart"/>
      <w:r>
        <w:rPr>
          <w:lang w:val="en-US"/>
        </w:rPr>
        <w:t>to cover</w:t>
      </w:r>
      <w:proofErr w:type="gramEnd"/>
      <w:r>
        <w:rPr>
          <w:lang w:val="en-US"/>
        </w:rPr>
        <w:t xml:space="preserve"> the high latitudes and is the best configuration for mesoscale application.</w:t>
      </w:r>
    </w:p>
    <w:p w:rsidR="006E08CA" w:rsidRDefault="006E08CA" w:rsidP="006E08CA"/>
    <w:p w:rsidR="006E08CA" w:rsidRPr="006E08CA" w:rsidRDefault="006E08CA" w:rsidP="006E08CA">
      <w:pPr>
        <w:pStyle w:val="Paragraphedeliste"/>
        <w:numPr>
          <w:ilvl w:val="0"/>
          <w:numId w:val="33"/>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rPr>
        <w:t>The “Upd” configuration has been selected</w:t>
      </w:r>
    </w:p>
    <w:p w:rsidR="00636D03" w:rsidRPr="00390726" w:rsidRDefault="00302C22" w:rsidP="00636D03">
      <w:pPr>
        <w:pStyle w:val="Titre2"/>
        <w:rPr>
          <w:lang w:val="en-US"/>
        </w:rPr>
      </w:pPr>
      <w:bookmarkStart w:id="37" w:name="_Toc334449878"/>
      <w:r>
        <w:rPr>
          <w:lang w:val="en-US"/>
        </w:rPr>
        <w:lastRenderedPageBreak/>
        <w:t>Open issues and discussions</w:t>
      </w:r>
      <w:bookmarkEnd w:id="37"/>
    </w:p>
    <w:p w:rsidR="00FA2782" w:rsidRDefault="00FA2782" w:rsidP="00DE67BD">
      <w:r>
        <w:t>D</w:t>
      </w:r>
      <w:r w:rsidR="00F0766E">
        <w:t>i</w:t>
      </w:r>
      <w:r>
        <w:t>fferent sources of errors were identified to impact the regional MSL precision:</w:t>
      </w:r>
    </w:p>
    <w:p w:rsidR="00B96D13" w:rsidRPr="00B96D13" w:rsidRDefault="00B96D13" w:rsidP="00B96D13">
      <w:pPr>
        <w:jc w:val="left"/>
        <w:rPr>
          <w:b/>
          <w:lang w:val="en-US"/>
        </w:rPr>
      </w:pPr>
      <w:r w:rsidRPr="000F55DC">
        <w:rPr>
          <w:b/>
          <w:lang w:val="en-US"/>
        </w:rPr>
        <w:t>Regional bias correction</w:t>
      </w:r>
      <w:r w:rsidR="00F0766E" w:rsidRPr="00B96D13">
        <w:rPr>
          <w:b/>
        </w:rPr>
        <w:t xml:space="preserve">: </w:t>
      </w:r>
    </w:p>
    <w:p w:rsidR="00DE67BD" w:rsidRDefault="00F0766E" w:rsidP="00DE67BD">
      <w:r>
        <w:t xml:space="preserve">The geographical correlated </w:t>
      </w:r>
      <w:proofErr w:type="gramStart"/>
      <w:r>
        <w:t>bias between Jason-2/Jason-1/Topex-Poseidon are</w:t>
      </w:r>
      <w:proofErr w:type="gramEnd"/>
      <w:r>
        <w:t xml:space="preserve"> reduced using an empirical method.</w:t>
      </w:r>
      <w:r w:rsidR="00B96D13">
        <w:t xml:space="preserve"> </w:t>
      </w:r>
      <w:r w:rsidR="00DE67BD">
        <w:t>Notice that these</w:t>
      </w:r>
      <w:r w:rsidR="00DE67BD" w:rsidRPr="0005537D">
        <w:t xml:space="preserve"> empirical correction</w:t>
      </w:r>
      <w:r w:rsidR="00DE67BD">
        <w:t>s strongly depend</w:t>
      </w:r>
      <w:r w:rsidR="00DE67BD" w:rsidRPr="0005537D">
        <w:t xml:space="preserve"> on the altimetry standards used on the Jason-1 or TOPEX MSL calculation.</w:t>
      </w:r>
      <w:r>
        <w:t xml:space="preserve"> </w:t>
      </w:r>
      <w:proofErr w:type="gramStart"/>
      <w:r>
        <w:t>AS a consequence, i</w:t>
      </w:r>
      <w:r w:rsidR="00DE67BD" w:rsidRPr="0005537D">
        <w:t>f one of them is modified, especially concerning the orbit calculation, coefficient</w:t>
      </w:r>
      <w:r w:rsidR="00DE67BD">
        <w:t>s</w:t>
      </w:r>
      <w:r w:rsidR="00DE67BD" w:rsidRPr="0005537D">
        <w:t xml:space="preserve"> of the polynomial function should be revisited.</w:t>
      </w:r>
      <w:proofErr w:type="gramEnd"/>
      <w:r>
        <w:t xml:space="preserve"> </w:t>
      </w:r>
      <w:r w:rsidR="00DE67BD">
        <w:t xml:space="preserve">The same approach on ESA missions (ERS-1, ERS-2 and Envisat) could be also applied in order to estimate and correct the </w:t>
      </w:r>
      <w:r w:rsidR="008A34EA">
        <w:t xml:space="preserve">MSL </w:t>
      </w:r>
      <w:r w:rsidR="00DE67BD">
        <w:t>regional bias between these missions</w:t>
      </w:r>
      <w:r w:rsidR="008A34EA">
        <w:t>.</w:t>
      </w:r>
      <w:r w:rsidR="00DE67BD">
        <w:t xml:space="preserve"> </w:t>
      </w:r>
    </w:p>
    <w:p w:rsidR="00B96D13" w:rsidRPr="00B96D13" w:rsidRDefault="00B96D13" w:rsidP="00DE67BD">
      <w:pPr>
        <w:rPr>
          <w:b/>
        </w:rPr>
      </w:pPr>
      <w:r w:rsidRPr="00B96D13">
        <w:rPr>
          <w:b/>
        </w:rPr>
        <w:t>Orbit error:</w:t>
      </w:r>
    </w:p>
    <w:p w:rsidR="00FB05B1" w:rsidRDefault="00371E6B" w:rsidP="00DE67BD">
      <w:r>
        <w:t>Despite the improvements of orbit determination, the long wavelength error reduction is still necessary and crucial. The method currently used to reduce the long wavelength error is efficient for latitudes lower than 66°, and allows the introduction of additional altimeter measurements, without changing the long wavelength bias or trend</w:t>
      </w:r>
      <w:r w:rsidR="00FB05B1">
        <w:t xml:space="preserve">. This is observed </w:t>
      </w:r>
      <w:r>
        <w:t xml:space="preserve">assuming that the </w:t>
      </w:r>
      <w:r w:rsidR="00FB05B1">
        <w:t>measurements were</w:t>
      </w:r>
      <w:r>
        <w:t xml:space="preserve"> previously adjusted </w:t>
      </w:r>
      <w:r w:rsidR="00FB05B1">
        <w:t>on a reference mission</w:t>
      </w:r>
      <w:r>
        <w:t xml:space="preserve">. </w:t>
      </w:r>
      <w:r w:rsidR="00FB05B1">
        <w:t xml:space="preserve">At the opposite, when not reference mission is available for the </w:t>
      </w:r>
      <w:proofErr w:type="spellStart"/>
      <w:r w:rsidR="00FB05B1">
        <w:t>ajustement</w:t>
      </w:r>
      <w:proofErr w:type="spellEnd"/>
      <w:r w:rsidR="00FB05B1">
        <w:t xml:space="preserve"> of the secondary missions, the sensitivity of using from 2 to up to 4 satellites is higher. This is the case above 66°. In this case, the </w:t>
      </w:r>
      <w:proofErr w:type="spellStart"/>
      <w:r w:rsidR="00FB05B1">
        <w:t>multimission</w:t>
      </w:r>
      <w:proofErr w:type="spellEnd"/>
      <w:r w:rsidR="00FB05B1">
        <w:t xml:space="preserve"> </w:t>
      </w:r>
      <w:proofErr w:type="spellStart"/>
      <w:r w:rsidR="00FB05B1">
        <w:t>homegeneisazion</w:t>
      </w:r>
      <w:proofErr w:type="spellEnd"/>
      <w:r w:rsidR="00FB05B1">
        <w:t xml:space="preserve"> </w:t>
      </w:r>
      <w:proofErr w:type="gramStart"/>
      <w:r w:rsidR="00FB05B1">
        <w:t>process need</w:t>
      </w:r>
      <w:proofErr w:type="gramEnd"/>
      <w:r w:rsidR="00FB05B1">
        <w:t xml:space="preserve"> to be improved.</w:t>
      </w:r>
    </w:p>
    <w:p w:rsidR="00B96D13" w:rsidRDefault="00FB05B1" w:rsidP="00DE67BD">
      <w:r>
        <w:t xml:space="preserve">  </w:t>
      </w:r>
    </w:p>
    <w:p w:rsidR="00B96D13" w:rsidRPr="00B96D13" w:rsidRDefault="00F0766E" w:rsidP="00AC2602">
      <w:pPr>
        <w:jc w:val="left"/>
        <w:rPr>
          <w:b/>
          <w:lang w:val="en-US"/>
        </w:rPr>
      </w:pPr>
      <w:r w:rsidRPr="00B96D13">
        <w:rPr>
          <w:b/>
          <w:lang w:val="en-US"/>
        </w:rPr>
        <w:t xml:space="preserve">Ionosphere correction: </w:t>
      </w:r>
    </w:p>
    <w:p w:rsidR="006E08CA" w:rsidRPr="00B96D13" w:rsidRDefault="00F0766E" w:rsidP="0015355F">
      <w:pPr>
        <w:rPr>
          <w:lang w:val="en-US"/>
        </w:rPr>
      </w:pPr>
      <w:r w:rsidRPr="00B96D13">
        <w:rPr>
          <w:lang w:val="en-US"/>
        </w:rPr>
        <w:t xml:space="preserve">This correction was pointed out on </w:t>
      </w:r>
      <w:proofErr w:type="spellStart"/>
      <w:r w:rsidRPr="00B96D13">
        <w:rPr>
          <w:lang w:val="en-US"/>
        </w:rPr>
        <w:t>monofrequency</w:t>
      </w:r>
      <w:proofErr w:type="spellEnd"/>
      <w:r w:rsidRPr="00B96D13">
        <w:rPr>
          <w:lang w:val="en-US"/>
        </w:rPr>
        <w:t xml:space="preserve"> altimeter measurements, and also – with a lower intensity – on dual-frequency measurements. It contains large scales errors that vary at interannual scales, according to the solar activity, and at seasonal scales. </w:t>
      </w:r>
      <w:r w:rsidR="00B96D13" w:rsidRPr="00B96D13">
        <w:rPr>
          <w:lang w:val="en-US"/>
        </w:rPr>
        <w:t xml:space="preserve">This kind of error signs on a gridded merged product, around the equator at the cm level. </w:t>
      </w:r>
    </w:p>
    <w:p w:rsidR="00B96D13" w:rsidRPr="00B96D13" w:rsidRDefault="00B96D13" w:rsidP="0015355F">
      <w:pPr>
        <w:rPr>
          <w:lang w:val="en-US"/>
        </w:rPr>
      </w:pPr>
      <w:r w:rsidRPr="00B96D13">
        <w:rPr>
          <w:lang w:val="en-US"/>
        </w:rPr>
        <w:t xml:space="preserve">A correction of this signal thus has to be studied. An option could be the improvement of the correction for </w:t>
      </w:r>
      <w:proofErr w:type="spellStart"/>
      <w:r w:rsidRPr="00B96D13">
        <w:rPr>
          <w:lang w:val="en-US"/>
        </w:rPr>
        <w:t>monofrequency</w:t>
      </w:r>
      <w:proofErr w:type="spellEnd"/>
      <w:r w:rsidRPr="00B96D13">
        <w:rPr>
          <w:lang w:val="en-US"/>
        </w:rPr>
        <w:t xml:space="preserve"> missions (Level 2 processing). </w:t>
      </w:r>
      <w:proofErr w:type="gramStart"/>
      <w:r w:rsidRPr="00B96D13">
        <w:rPr>
          <w:lang w:val="en-US"/>
        </w:rPr>
        <w:t>An other</w:t>
      </w:r>
      <w:proofErr w:type="gramEnd"/>
      <w:r w:rsidRPr="00B96D13">
        <w:rPr>
          <w:lang w:val="en-US"/>
        </w:rPr>
        <w:t xml:space="preserve"> option or complementary processing could be studied at</w:t>
      </w:r>
      <w:r>
        <w:rPr>
          <w:lang w:val="en-US"/>
        </w:rPr>
        <w:t xml:space="preserve"> the</w:t>
      </w:r>
      <w:r w:rsidRPr="00B96D13">
        <w:rPr>
          <w:lang w:val="en-US"/>
        </w:rPr>
        <w:t xml:space="preserve"> Level3 product generation, during the homogenization processing.  </w:t>
      </w:r>
    </w:p>
    <w:p w:rsidR="00F0766E" w:rsidRDefault="00F0766E" w:rsidP="00AC2602">
      <w:pPr>
        <w:jc w:val="left"/>
        <w:rPr>
          <w:b/>
          <w:lang w:val="en-US"/>
        </w:rPr>
      </w:pPr>
    </w:p>
    <w:p w:rsidR="00636D03" w:rsidRPr="00AC2602" w:rsidRDefault="00AC2602" w:rsidP="00AC2602">
      <w:pPr>
        <w:jc w:val="left"/>
        <w:rPr>
          <w:b/>
          <w:lang w:val="en-US"/>
        </w:rPr>
      </w:pPr>
      <w:r w:rsidRPr="00A3697A">
        <w:rPr>
          <w:b/>
          <w:lang w:val="en-US"/>
        </w:rPr>
        <w:t xml:space="preserve">Mapping Method </w:t>
      </w:r>
    </w:p>
    <w:p w:rsidR="00680725" w:rsidRDefault="00FB05B1" w:rsidP="00636D03">
      <w:r>
        <w:t xml:space="preserve">The results obtained on regional MSL deduced from monthly product constructed using an OI method (DS4), underlined quite a strong signal in the equatorial Pacific </w:t>
      </w:r>
      <w:r w:rsidR="00680725">
        <w:t>Ocean</w:t>
      </w:r>
      <w:r>
        <w:t xml:space="preserve">. These differences need to be investigated, </w:t>
      </w:r>
      <w:r w:rsidR="00680725">
        <w:t>in consistency with</w:t>
      </w:r>
      <w:r>
        <w:t xml:space="preserve"> the specificities of the ocean signal in the area (i.e. presence of strongly </w:t>
      </w:r>
      <w:proofErr w:type="spellStart"/>
      <w:r>
        <w:t>propagative</w:t>
      </w:r>
      <w:proofErr w:type="spellEnd"/>
      <w:r>
        <w:t xml:space="preserve"> signal). The parameteri</w:t>
      </w:r>
      <w:r w:rsidR="00680725">
        <w:t>z</w:t>
      </w:r>
      <w:r>
        <w:t xml:space="preserve">ation of the </w:t>
      </w:r>
      <w:proofErr w:type="gramStart"/>
      <w:r>
        <w:t>OI,</w:t>
      </w:r>
      <w:proofErr w:type="gramEnd"/>
      <w:r>
        <w:t xml:space="preserve"> </w:t>
      </w:r>
      <w:r w:rsidR="00680725">
        <w:t xml:space="preserve">could be improved taking into account the link between temporal and spatial scales in a more precise way. </w:t>
      </w:r>
    </w:p>
    <w:p w:rsidR="009513AF" w:rsidRPr="00636D03" w:rsidRDefault="009513AF" w:rsidP="006E08CA">
      <w:pPr>
        <w:rPr>
          <w:lang w:val="en-US"/>
        </w:rPr>
      </w:pPr>
    </w:p>
    <w:sectPr w:rsidR="009513AF" w:rsidRPr="00636D03" w:rsidSect="005F5D94">
      <w:headerReference w:type="even" r:id="rId45"/>
      <w:headerReference w:type="default" r:id="rId46"/>
      <w:footerReference w:type="default" r:id="rId47"/>
      <w:pgSz w:w="11909" w:h="16834" w:code="9"/>
      <w:pgMar w:top="1418" w:right="1418" w:bottom="1588" w:left="1446" w:header="283" w:footer="556"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057" w:rsidRDefault="00692057" w:rsidP="005F5D94">
      <w:pPr>
        <w:spacing w:after="0"/>
      </w:pPr>
      <w:r>
        <w:separator/>
      </w:r>
    </w:p>
  </w:endnote>
  <w:endnote w:type="continuationSeparator" w:id="0">
    <w:p w:rsidR="00692057" w:rsidRDefault="00692057" w:rsidP="005F5D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57" w:rsidRPr="009E00C0" w:rsidRDefault="006A3603" w:rsidP="00C118A6">
    <w:pPr>
      <w:spacing w:before="40" w:after="60"/>
      <w:jc w:val="center"/>
      <w:rPr>
        <w:sz w:val="18"/>
        <w:szCs w:val="18"/>
      </w:rPr>
    </w:pPr>
    <w:r w:rsidRPr="006A3603">
      <w:rPr>
        <w:noProof/>
        <w:sz w:val="18"/>
        <w:szCs w:val="18"/>
        <w:lang w:eastAsia="en-US"/>
      </w:rPr>
      <w:pict>
        <v:shapetype id="_x0000_t202" coordsize="21600,21600" o:spt="202" path="m,l,21600r21600,l21600,xe">
          <v:stroke joinstyle="miter"/>
          <v:path gradientshapeok="t" o:connecttype="rect"/>
        </v:shapetype>
        <v:shape id="_x0000_s2060" type="#_x0000_t202" style="position:absolute;left:0;text-align:left;margin-left:-53.2pt;margin-top:-44.3pt;width:24.2pt;height:1in;z-index:251671040;mso-width-relative:margin;mso-height-relative:margin" stroked="f">
          <v:textbox style="layout-flow:vertical;mso-layout-flow-alt:bottom-to-top;mso-next-textbox:#_x0000_s2060">
            <w:txbxContent>
              <w:p w:rsidR="00692057" w:rsidRPr="008037ED" w:rsidRDefault="00692057" w:rsidP="00C118A6">
                <w:pPr>
                  <w:rPr>
                    <w:i/>
                    <w:sz w:val="16"/>
                  </w:rPr>
                </w:pPr>
                <w:r>
                  <w:rPr>
                    <w:i/>
                    <w:sz w:val="16"/>
                  </w:rPr>
                  <w:t>FORM-NT-GB-7-1</w:t>
                </w:r>
              </w:p>
            </w:txbxContent>
          </v:textbox>
        </v:shape>
      </w:pict>
    </w:r>
    <w:r w:rsidR="00692057">
      <w:rPr>
        <w:sz w:val="18"/>
        <w:szCs w:val="18"/>
      </w:rPr>
      <w:t>Proprietary information: no part of this document may be reproduced divulged or used in any form without prior permission from CLS</w:t>
    </w:r>
    <w:r w:rsidR="00692057" w:rsidRPr="009E00C0">
      <w:rPr>
        <w:sz w:val="18"/>
        <w:szCs w:val="18"/>
      </w:rPr>
      <w:t xml:space="preserve">. </w:t>
    </w:r>
    <w:r w:rsidR="00692057" w:rsidRPr="009E00C0">
      <w:rPr>
        <w:sz w:val="18"/>
        <w:szCs w:val="18"/>
      </w:rPr>
      <w:tab/>
    </w:r>
    <w:r w:rsidRPr="006A3603">
      <w:rPr>
        <w:noProof/>
        <w:sz w:val="18"/>
        <w:szCs w:val="18"/>
        <w:lang w:eastAsia="en-US"/>
      </w:rPr>
      <w:pict>
        <v:shape id="_x0000_s2049" type="#_x0000_t202" style="position:absolute;left:0;text-align:left;margin-left:-53.2pt;margin-top:-44.3pt;width:24.2pt;height:1in;z-index:251657728;mso-position-horizontal-relative:text;mso-position-vertical-relative:text;mso-width-relative:margin;mso-height-relative:margin" stroked="f">
          <v:textbox style="layout-flow:vertical;mso-layout-flow-alt:bottom-to-top;mso-next-textbox:#_x0000_s2049">
            <w:txbxContent>
              <w:p w:rsidR="00692057" w:rsidRPr="008037ED" w:rsidRDefault="00692057">
                <w:pPr>
                  <w:rPr>
                    <w:i/>
                    <w:sz w:val="16"/>
                  </w:rPr>
                </w:pPr>
                <w:r>
                  <w:rPr>
                    <w:i/>
                    <w:sz w:val="16"/>
                  </w:rPr>
                  <w:t>FORM-NT-GB-7-1</w:t>
                </w:r>
              </w:p>
            </w:txbxContent>
          </v:textbox>
        </v:shape>
      </w:pict>
    </w:r>
    <w:r w:rsidR="00692057" w:rsidRPr="009E00C0">
      <w:rPr>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57" w:rsidRDefault="00692057" w:rsidP="005F5D94">
    <w:pPr>
      <w:pStyle w:val="Pieddepage"/>
      <w:jc w:val="center"/>
    </w:pPr>
    <w:r w:rsidRPr="000F1E77">
      <w:rPr>
        <w:noProof/>
        <w:lang w:val="fr-FR"/>
      </w:rPr>
      <w:drawing>
        <wp:anchor distT="0" distB="0" distL="114300" distR="114300" simplePos="0" relativeHeight="251666944" behindDoc="0" locked="0" layoutInCell="1" allowOverlap="1">
          <wp:simplePos x="0" y="0"/>
          <wp:positionH relativeFrom="column">
            <wp:posOffset>-867262</wp:posOffset>
          </wp:positionH>
          <wp:positionV relativeFrom="paragraph">
            <wp:posOffset>-5225843</wp:posOffset>
          </wp:positionV>
          <wp:extent cx="7461191" cy="5784111"/>
          <wp:effectExtent l="19050" t="0" r="6409" b="0"/>
          <wp:wrapNone/>
          <wp:docPr id="5" name="Image 3" descr="cid:35FC3964-EAEC-4FC3-ABB7-3F50ED3AC6BA@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5FC3964-EAEC-4FC3-ABB7-3F50ED3AC6BA@local"/>
                  <pic:cNvPicPr>
                    <a:picLocks noChangeAspect="1" noChangeArrowheads="1"/>
                  </pic:cNvPicPr>
                </pic:nvPicPr>
                <pic:blipFill>
                  <a:blip r:embed="rId1" cstate="print"/>
                  <a:srcRect/>
                  <a:stretch>
                    <a:fillRect/>
                  </a:stretch>
                </pic:blipFill>
                <pic:spPr bwMode="auto">
                  <a:xfrm>
                    <a:off x="0" y="0"/>
                    <a:ext cx="7462460" cy="5784111"/>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68992" behindDoc="0" locked="0" layoutInCell="1" allowOverlap="1">
          <wp:simplePos x="0" y="0"/>
          <wp:positionH relativeFrom="column">
            <wp:posOffset>2269342</wp:posOffset>
          </wp:positionH>
          <wp:positionV relativeFrom="paragraph">
            <wp:posOffset>281822</wp:posOffset>
          </wp:positionV>
          <wp:extent cx="1129267" cy="287079"/>
          <wp:effectExtent l="19050" t="0" r="0" b="0"/>
          <wp:wrapNone/>
          <wp:docPr id="10" name="Image 4" descr="3bandes 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andes basdepage.png"/>
                  <pic:cNvPicPr/>
                </pic:nvPicPr>
                <pic:blipFill>
                  <a:blip r:embed="rId2" cstate="print"/>
                  <a:stretch>
                    <a:fillRect/>
                  </a:stretch>
                </pic:blipFill>
                <pic:spPr>
                  <a:xfrm>
                    <a:off x="0" y="0"/>
                    <a:ext cx="1129267" cy="287079"/>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57" w:rsidRPr="002A2A61" w:rsidRDefault="006A3603" w:rsidP="00C118A6">
    <w:pPr>
      <w:spacing w:before="40" w:after="60"/>
      <w:jc w:val="center"/>
      <w:rPr>
        <w:sz w:val="18"/>
        <w:szCs w:val="18"/>
      </w:rPr>
    </w:pPr>
    <w:r w:rsidRPr="006A3603">
      <w:rPr>
        <w:noProof/>
        <w:sz w:val="18"/>
        <w:szCs w:val="18"/>
        <w:lang w:eastAsia="en-US"/>
      </w:rPr>
      <w:pict>
        <v:shapetype id="_x0000_t202" coordsize="21600,21600" o:spt="202" path="m,l,21600r21600,l21600,xe">
          <v:stroke joinstyle="miter"/>
          <v:path gradientshapeok="t" o:connecttype="rect"/>
        </v:shapetype>
        <v:shape id="_x0000_s2061" type="#_x0000_t202" style="position:absolute;left:0;text-align:left;margin-left:-53.2pt;margin-top:-44.3pt;width:24.2pt;height:1in;z-index:251673088;mso-width-relative:margin;mso-height-relative:margin" stroked="f">
          <v:textbox style="layout-flow:vertical;mso-layout-flow-alt:bottom-to-top">
            <w:txbxContent>
              <w:p w:rsidR="00692057" w:rsidRPr="008037ED" w:rsidRDefault="00692057" w:rsidP="00C118A6">
                <w:pPr>
                  <w:rPr>
                    <w:i/>
                    <w:sz w:val="16"/>
                  </w:rPr>
                </w:pPr>
                <w:r>
                  <w:rPr>
                    <w:i/>
                    <w:sz w:val="16"/>
                  </w:rPr>
                  <w:t>FORM-NT-GB-7-1</w:t>
                </w:r>
              </w:p>
            </w:txbxContent>
          </v:textbox>
        </v:shape>
      </w:pict>
    </w:r>
    <w:r w:rsidR="00692057">
      <w:rPr>
        <w:sz w:val="18"/>
        <w:szCs w:val="18"/>
      </w:rPr>
      <w:t>Proprietary information: no part of this document may be reproduced divulged or used in any form without prior permission from CLS</w:t>
    </w:r>
    <w:r w:rsidR="00692057" w:rsidRPr="009E00C0">
      <w:rPr>
        <w:sz w:val="18"/>
        <w:szCs w:val="18"/>
      </w:rPr>
      <w:t xml:space="preserve">. </w:t>
    </w:r>
    <w:r w:rsidR="00692057" w:rsidRPr="009E00C0">
      <w:rPr>
        <w:sz w:val="18"/>
        <w:szCs w:val="18"/>
      </w:rPr>
      <w:tab/>
    </w:r>
    <w:r w:rsidRPr="006A3603">
      <w:rPr>
        <w:noProof/>
        <w:sz w:val="18"/>
        <w:szCs w:val="18"/>
        <w:lang w:eastAsia="en-US"/>
      </w:rPr>
      <w:pict>
        <v:shape id="_x0000_s2057" type="#_x0000_t202" style="position:absolute;left:0;text-align:left;margin-left:-53.2pt;margin-top:-44.3pt;width:24.2pt;height:1in;z-index:251664896;mso-position-horizontal-relative:text;mso-position-vertical-relative:text;mso-width-relative:margin;mso-height-relative:margin" stroked="f">
          <v:textbox style="layout-flow:vertical;mso-layout-flow-alt:bottom-to-top">
            <w:txbxContent>
              <w:p w:rsidR="00692057" w:rsidRPr="008037ED" w:rsidRDefault="00692057" w:rsidP="002A2A61">
                <w:pPr>
                  <w:rPr>
                    <w:i/>
                    <w:sz w:val="16"/>
                  </w:rPr>
                </w:pPr>
                <w:r>
                  <w:rPr>
                    <w:i/>
                    <w:sz w:val="16"/>
                  </w:rPr>
                  <w:t>FORM-NT-GB-7-1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057" w:rsidRDefault="00692057" w:rsidP="005F5D94">
      <w:pPr>
        <w:spacing w:after="0"/>
      </w:pPr>
      <w:r>
        <w:separator/>
      </w:r>
    </w:p>
  </w:footnote>
  <w:footnote w:type="continuationSeparator" w:id="0">
    <w:p w:rsidR="00692057" w:rsidRDefault="00692057" w:rsidP="005F5D9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28" w:type="dxa"/>
      <w:tblLayout w:type="fixed"/>
      <w:tblLook w:val="04A0"/>
    </w:tblPr>
    <w:tblGrid>
      <w:gridCol w:w="2235"/>
      <w:gridCol w:w="3118"/>
      <w:gridCol w:w="1134"/>
      <w:gridCol w:w="1701"/>
      <w:gridCol w:w="1040"/>
    </w:tblGrid>
    <w:tr w:rsidR="00692057" w:rsidRPr="00BC09B4" w:rsidTr="001D3479">
      <w:trPr>
        <w:cantSplit/>
        <w:trHeight w:hRule="exact" w:val="444"/>
      </w:trPr>
      <w:sdt>
        <w:sdtPr>
          <w:rPr>
            <w:lang w:val="en-US"/>
          </w:rPr>
          <w:alias w:val="Titre "/>
          <w:tag w:val="Titre "/>
          <w:id w:val="-875035034"/>
          <w:lock w:val="sdtLocked"/>
          <w:placeholder>
            <w:docPart w:val="F437947D9F2F413EA4321E2D4AE82684"/>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692057" w:rsidRPr="00594FFC" w:rsidRDefault="00692057" w:rsidP="005F5D94">
              <w:pPr>
                <w:pStyle w:val="En-tte"/>
                <w:jc w:val="center"/>
              </w:pPr>
              <w:r w:rsidRPr="00607D6F">
                <w:rPr>
                  <w:lang w:val="en-US"/>
                </w:rPr>
                <w:t xml:space="preserve">Product Validation and Algorithm Selection Report </w:t>
              </w:r>
            </w:p>
          </w:tc>
        </w:sdtContent>
      </w:sdt>
    </w:tr>
    <w:tr w:rsidR="00692057" w:rsidRPr="005C7424" w:rsidTr="001D3479">
      <w:trPr>
        <w:cantSplit/>
        <w:trHeight w:hRule="exact" w:val="550"/>
      </w:trPr>
      <w:sdt>
        <w:sdtPr>
          <w:rPr>
            <w:szCs w:val="18"/>
          </w:rPr>
          <w:id w:val="-875035033"/>
          <w:lock w:val="sdtLocked"/>
          <w:placeholder>
            <w:docPart w:val="2326E844DEF44C2CA6B3B18870861CCF"/>
          </w:placeholder>
        </w:sdtPr>
        <w:sdtContent>
          <w:tc>
            <w:tcPr>
              <w:tcW w:w="2235" w:type="dxa"/>
            </w:tcPr>
            <w:p w:rsidR="00692057" w:rsidRPr="00CE5013" w:rsidRDefault="006A3603" w:rsidP="009720A1">
              <w:pPr>
                <w:pStyle w:val="En-tte"/>
                <w:rPr>
                  <w:szCs w:val="18"/>
                  <w:lang w:val="fr-FR"/>
                </w:rPr>
              </w:pPr>
              <w:fldSimple w:instr=" DOCPROPERTY  Référence  \* MERGEFORMAT ">
                <w:r w:rsidR="00692057" w:rsidRPr="00F162C6">
                  <w:rPr>
                    <w:szCs w:val="18"/>
                    <w:lang w:val="fr-FR"/>
                  </w:rPr>
                  <w:t>CLS-DOS-NT-12-125</w:t>
                </w:r>
              </w:fldSimple>
            </w:p>
          </w:tc>
        </w:sdtContent>
      </w:sdt>
      <w:sdt>
        <w:sdtPr>
          <w:rPr>
            <w:szCs w:val="18"/>
          </w:rPr>
          <w:id w:val="-875035032"/>
          <w:lock w:val="sdtLocked"/>
          <w:placeholder>
            <w:docPart w:val="2326E844DEF44C2CA6B3B18870861CCF"/>
          </w:placeholder>
        </w:sdtPr>
        <w:sdtContent>
          <w:tc>
            <w:tcPr>
              <w:tcW w:w="3118" w:type="dxa"/>
            </w:tcPr>
            <w:p w:rsidR="00692057" w:rsidRPr="005C7424" w:rsidRDefault="006A3603" w:rsidP="009720A1">
              <w:pPr>
                <w:pStyle w:val="En-tte"/>
                <w:rPr>
                  <w:szCs w:val="18"/>
                </w:rPr>
              </w:pPr>
              <w:fldSimple w:instr=" DOCPROPERTY  Nomenclature  \* MERGEFORMAT ">
                <w:r w:rsidR="00692057" w:rsidRPr="00F162C6">
                  <w:rPr>
                    <w:szCs w:val="18"/>
                  </w:rPr>
                  <w:t>SLCCI-PVSAR-28</w:t>
                </w:r>
              </w:fldSimple>
            </w:p>
          </w:tc>
        </w:sdtContent>
      </w:sdt>
      <w:tc>
        <w:tcPr>
          <w:tcW w:w="1134" w:type="dxa"/>
        </w:tcPr>
        <w:p w:rsidR="00692057" w:rsidRPr="005C7424" w:rsidRDefault="00692057" w:rsidP="00CF4489">
          <w:pPr>
            <w:pStyle w:val="En-tte"/>
            <w:rPr>
              <w:szCs w:val="18"/>
            </w:rPr>
          </w:pPr>
          <w:r>
            <w:rPr>
              <w:szCs w:val="18"/>
            </w:rPr>
            <w:t xml:space="preserve">Issue </w:t>
          </w:r>
          <w:sdt>
            <w:sdtPr>
              <w:rPr>
                <w:szCs w:val="18"/>
              </w:rPr>
              <w:id w:val="-875035031"/>
              <w:lock w:val="sdtLocked"/>
              <w:placeholder>
                <w:docPart w:val="2326E844DEF44C2CA6B3B18870861CCF"/>
              </w:placeholder>
            </w:sdtPr>
            <w:sdtContent>
              <w:fldSimple w:instr=" DOCPROPERTY  &quot;Indice édition&quot;  \* MERGEFORMAT ">
                <w:r w:rsidRPr="00F162C6">
                  <w:rPr>
                    <w:szCs w:val="18"/>
                  </w:rPr>
                  <w:t>1</w:t>
                </w:r>
              </w:fldSimple>
            </w:sdtContent>
          </w:sdt>
          <w:r w:rsidRPr="00594FFC">
            <w:rPr>
              <w:szCs w:val="18"/>
            </w:rPr>
            <w:t>.</w:t>
          </w:r>
          <w:sdt>
            <w:sdtPr>
              <w:rPr>
                <w:szCs w:val="18"/>
              </w:rPr>
              <w:id w:val="-875035030"/>
              <w:lock w:val="sdtLocked"/>
              <w:placeholder>
                <w:docPart w:val="2326E844DEF44C2CA6B3B18870861CCF"/>
              </w:placeholder>
            </w:sdtPr>
            <w:sdtContent>
              <w:fldSimple w:instr=" DOCPROPERTY  &quot;Indice révision&quot;  \* MERGEFORMAT ">
                <w:r w:rsidRPr="00F162C6">
                  <w:rPr>
                    <w:szCs w:val="18"/>
                  </w:rPr>
                  <w:t>2</w:t>
                </w:r>
              </w:fldSimple>
            </w:sdtContent>
          </w:sdt>
        </w:p>
      </w:tc>
      <w:tc>
        <w:tcPr>
          <w:tcW w:w="1701" w:type="dxa"/>
        </w:tcPr>
        <w:p w:rsidR="00692057" w:rsidRPr="005C7424" w:rsidRDefault="006A3603" w:rsidP="009720A1">
          <w:pPr>
            <w:pStyle w:val="En-tte"/>
            <w:rPr>
              <w:szCs w:val="18"/>
            </w:rPr>
          </w:pPr>
          <w:sdt>
            <w:sdtPr>
              <w:rPr>
                <w:szCs w:val="18"/>
              </w:rPr>
              <w:id w:val="-875035029"/>
              <w:lock w:val="sdtLocked"/>
              <w:placeholder>
                <w:docPart w:val="2326E844DEF44C2CA6B3B18870861CCF"/>
              </w:placeholder>
            </w:sdtPr>
            <w:sdtContent>
              <w:fldSimple w:instr=" DOCPROPERTY  &quot;Date version&quot;  \* MERGEFORMAT ">
                <w:r w:rsidR="00692057" w:rsidRPr="00F162C6">
                  <w:rPr>
                    <w:szCs w:val="18"/>
                  </w:rPr>
                  <w:t xml:space="preserve">Sep. 3, </w:t>
                </w:r>
                <w:r w:rsidR="00692057">
                  <w:t>12</w:t>
                </w:r>
              </w:fldSimple>
            </w:sdtContent>
          </w:sdt>
        </w:p>
      </w:tc>
      <w:tc>
        <w:tcPr>
          <w:tcW w:w="1040" w:type="dxa"/>
        </w:tcPr>
        <w:p w:rsidR="00692057" w:rsidRPr="00594FFC" w:rsidRDefault="006A3603" w:rsidP="005F5D94">
          <w:pPr>
            <w:pStyle w:val="En-tte"/>
            <w:jc w:val="right"/>
            <w:rPr>
              <w:szCs w:val="18"/>
            </w:rPr>
          </w:pPr>
          <w:r w:rsidRPr="006A360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5.95pt;margin-top:12.45pt;width:40.5pt;height:15pt;z-index:251660800;mso-position-horizontal-relative:text;mso-position-vertical-relative:text">
                <v:imagedata r:id="rId1" o:title=""/>
              </v:shape>
              <o:OLEObject Type="Embed" ProgID="PBrush" ShapeID="_x0000_s2053" DrawAspect="Content" ObjectID="_1408346969" r:id="rId2"/>
            </w:pict>
          </w:r>
          <w:r w:rsidR="00692057" w:rsidRPr="00594FFC">
            <w:t>i.</w:t>
          </w:r>
          <w:r w:rsidRPr="00594FFC">
            <w:rPr>
              <w:rStyle w:val="Numrodepage"/>
            </w:rPr>
            <w:fldChar w:fldCharType="begin"/>
          </w:r>
          <w:r w:rsidR="00692057" w:rsidRPr="00594FFC">
            <w:rPr>
              <w:rStyle w:val="Numrodepage"/>
            </w:rPr>
            <w:instrText xml:space="preserve"> PAGE </w:instrText>
          </w:r>
          <w:r w:rsidRPr="00594FFC">
            <w:rPr>
              <w:rStyle w:val="Numrodepage"/>
            </w:rPr>
            <w:fldChar w:fldCharType="separate"/>
          </w:r>
          <w:r w:rsidR="006D106C">
            <w:rPr>
              <w:rStyle w:val="Numrodepage"/>
              <w:noProof/>
            </w:rPr>
            <w:t>3</w:t>
          </w:r>
          <w:r w:rsidRPr="00594FFC">
            <w:rPr>
              <w:rStyle w:val="Numrodepage"/>
            </w:rPr>
            <w:fldChar w:fldCharType="end"/>
          </w:r>
          <w:r w:rsidR="00692057" w:rsidRPr="00594FFC">
            <w:rPr>
              <w:szCs w:val="18"/>
            </w:rPr>
            <w:t xml:space="preserve"> </w:t>
          </w:r>
        </w:p>
      </w:tc>
    </w:tr>
  </w:tbl>
  <w:p w:rsidR="00692057" w:rsidRPr="00594FFC" w:rsidRDefault="00692057" w:rsidP="005F5D9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57" w:rsidRDefault="0069205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118"/>
      <w:gridCol w:w="1134"/>
      <w:gridCol w:w="1701"/>
      <w:gridCol w:w="1040"/>
    </w:tblGrid>
    <w:tr w:rsidR="00692057" w:rsidRPr="00BC09B4" w:rsidTr="009720A1">
      <w:trPr>
        <w:cantSplit/>
        <w:trHeight w:hRule="exact" w:val="444"/>
      </w:trPr>
      <w:sdt>
        <w:sdtPr>
          <w:rPr>
            <w:lang w:val="en-US"/>
          </w:rPr>
          <w:alias w:val="Titre "/>
          <w:tag w:val="Titre "/>
          <w:id w:val="19252190"/>
          <w:lock w:val="sdtLocked"/>
          <w:placeholder>
            <w:docPart w:val="B540AD1909604A198ECEC3646F806416"/>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692057" w:rsidRPr="00BC09B4" w:rsidRDefault="00692057" w:rsidP="009720A1">
              <w:pPr>
                <w:pStyle w:val="En-tte"/>
                <w:jc w:val="center"/>
              </w:pPr>
              <w:r w:rsidRPr="00607D6F">
                <w:rPr>
                  <w:lang w:val="en-US"/>
                </w:rPr>
                <w:t xml:space="preserve">Product Validation and Algorithm Selection Report </w:t>
              </w:r>
            </w:p>
          </w:tc>
        </w:sdtContent>
      </w:sdt>
    </w:tr>
    <w:tr w:rsidR="00692057" w:rsidRPr="005C7424" w:rsidTr="001D3479">
      <w:trPr>
        <w:cantSplit/>
        <w:trHeight w:hRule="exact" w:val="550"/>
      </w:trPr>
      <w:sdt>
        <w:sdtPr>
          <w:rPr>
            <w:szCs w:val="18"/>
          </w:rPr>
          <w:id w:val="19252191"/>
          <w:lock w:val="sdtLocked"/>
          <w:placeholder>
            <w:docPart w:val="DD5864C23D3049AD88489F64BBDCE806"/>
          </w:placeholder>
        </w:sdtPr>
        <w:sdtContent>
          <w:tc>
            <w:tcPr>
              <w:tcW w:w="2235" w:type="dxa"/>
            </w:tcPr>
            <w:p w:rsidR="00692057" w:rsidRPr="00CE5013" w:rsidRDefault="006A3603" w:rsidP="009720A1">
              <w:pPr>
                <w:pStyle w:val="En-tte"/>
                <w:rPr>
                  <w:szCs w:val="18"/>
                  <w:lang w:val="fr-FR"/>
                </w:rPr>
              </w:pPr>
              <w:fldSimple w:instr=" DOCPROPERTY  Référence  \* MERGEFORMAT ">
                <w:r w:rsidR="00692057" w:rsidRPr="00F162C6">
                  <w:rPr>
                    <w:szCs w:val="18"/>
                    <w:lang w:val="fr-FR"/>
                  </w:rPr>
                  <w:t>CLS-DOS-NT-12-125</w:t>
                </w:r>
              </w:fldSimple>
            </w:p>
          </w:tc>
        </w:sdtContent>
      </w:sdt>
      <w:sdt>
        <w:sdtPr>
          <w:rPr>
            <w:szCs w:val="18"/>
          </w:rPr>
          <w:id w:val="19252192"/>
          <w:lock w:val="sdtLocked"/>
          <w:placeholder>
            <w:docPart w:val="DD5864C23D3049AD88489F64BBDCE806"/>
          </w:placeholder>
        </w:sdtPr>
        <w:sdtContent>
          <w:tc>
            <w:tcPr>
              <w:tcW w:w="3118" w:type="dxa"/>
            </w:tcPr>
            <w:p w:rsidR="00692057" w:rsidRPr="005C7424" w:rsidRDefault="006A3603" w:rsidP="009720A1">
              <w:pPr>
                <w:pStyle w:val="En-tte"/>
                <w:rPr>
                  <w:szCs w:val="18"/>
                </w:rPr>
              </w:pPr>
              <w:fldSimple w:instr=" DOCPROPERTY  Nomenclature  \* MERGEFORMAT ">
                <w:r w:rsidR="00692057" w:rsidRPr="00F162C6">
                  <w:rPr>
                    <w:szCs w:val="18"/>
                  </w:rPr>
                  <w:t>SLCCI-PVSAR-28</w:t>
                </w:r>
              </w:fldSimple>
            </w:p>
          </w:tc>
        </w:sdtContent>
      </w:sdt>
      <w:tc>
        <w:tcPr>
          <w:tcW w:w="1134" w:type="dxa"/>
        </w:tcPr>
        <w:p w:rsidR="00692057" w:rsidRPr="005C7424" w:rsidRDefault="00692057" w:rsidP="00CF4489">
          <w:pPr>
            <w:pStyle w:val="En-tte"/>
            <w:rPr>
              <w:szCs w:val="18"/>
            </w:rPr>
          </w:pPr>
          <w:r>
            <w:rPr>
              <w:szCs w:val="18"/>
            </w:rPr>
            <w:t xml:space="preserve">Issue </w:t>
          </w:r>
          <w:sdt>
            <w:sdtPr>
              <w:rPr>
                <w:szCs w:val="18"/>
              </w:rPr>
              <w:id w:val="19252193"/>
              <w:lock w:val="sdtLocked"/>
              <w:placeholder>
                <w:docPart w:val="DD5864C23D3049AD88489F64BBDCE806"/>
              </w:placeholder>
            </w:sdtPr>
            <w:sdtContent>
              <w:fldSimple w:instr=" DOCPROPERTY  &quot;Indice édition&quot;  \* MERGEFORMAT ">
                <w:r w:rsidRPr="00F162C6">
                  <w:rPr>
                    <w:szCs w:val="18"/>
                  </w:rPr>
                  <w:t>1</w:t>
                </w:r>
              </w:fldSimple>
            </w:sdtContent>
          </w:sdt>
          <w:r w:rsidRPr="00594FFC">
            <w:rPr>
              <w:szCs w:val="18"/>
            </w:rPr>
            <w:t>.</w:t>
          </w:r>
          <w:sdt>
            <w:sdtPr>
              <w:rPr>
                <w:szCs w:val="18"/>
              </w:rPr>
              <w:id w:val="19252194"/>
              <w:lock w:val="sdtLocked"/>
              <w:placeholder>
                <w:docPart w:val="DD5864C23D3049AD88489F64BBDCE806"/>
              </w:placeholder>
            </w:sdtPr>
            <w:sdtContent>
              <w:fldSimple w:instr=" DOCPROPERTY  &quot;Indice révision&quot;  \* MERGEFORMAT ">
                <w:r w:rsidRPr="00F162C6">
                  <w:rPr>
                    <w:szCs w:val="18"/>
                  </w:rPr>
                  <w:t>2</w:t>
                </w:r>
              </w:fldSimple>
            </w:sdtContent>
          </w:sdt>
        </w:p>
      </w:tc>
      <w:tc>
        <w:tcPr>
          <w:tcW w:w="1701" w:type="dxa"/>
        </w:tcPr>
        <w:p w:rsidR="00692057" w:rsidRPr="005C7424" w:rsidRDefault="006A3603" w:rsidP="009720A1">
          <w:pPr>
            <w:pStyle w:val="En-tte"/>
            <w:rPr>
              <w:szCs w:val="18"/>
            </w:rPr>
          </w:pPr>
          <w:sdt>
            <w:sdtPr>
              <w:rPr>
                <w:szCs w:val="18"/>
              </w:rPr>
              <w:id w:val="19252195"/>
              <w:lock w:val="sdtLocked"/>
              <w:placeholder>
                <w:docPart w:val="DD5864C23D3049AD88489F64BBDCE806"/>
              </w:placeholder>
            </w:sdtPr>
            <w:sdtContent>
              <w:fldSimple w:instr=" DOCPROPERTY  &quot;Date version&quot;  \* MERGEFORMAT ">
                <w:r w:rsidR="00692057" w:rsidRPr="00F162C6">
                  <w:rPr>
                    <w:szCs w:val="18"/>
                  </w:rPr>
                  <w:t xml:space="preserve">Sep. 3, </w:t>
                </w:r>
                <w:r w:rsidR="00692057">
                  <w:t>12</w:t>
                </w:r>
              </w:fldSimple>
            </w:sdtContent>
          </w:sdt>
        </w:p>
      </w:tc>
      <w:tc>
        <w:tcPr>
          <w:tcW w:w="1040" w:type="dxa"/>
        </w:tcPr>
        <w:p w:rsidR="00692057" w:rsidRPr="005C7424" w:rsidRDefault="006A3603" w:rsidP="009720A1">
          <w:pPr>
            <w:pStyle w:val="En-tte"/>
            <w:jc w:val="right"/>
            <w:rPr>
              <w:szCs w:val="18"/>
            </w:rPr>
          </w:pPr>
          <w:r w:rsidRPr="006A360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95pt;margin-top:12.45pt;width:40.5pt;height:15pt;z-index:251662848;mso-position-horizontal-relative:text;mso-position-vertical-relative:text">
                <v:imagedata r:id="rId1" o:title=""/>
              </v:shape>
              <o:OLEObject Type="Embed" ProgID="PBrush" ShapeID="_x0000_s2055" DrawAspect="Content" ObjectID="_1408346970" r:id="rId2"/>
            </w:pict>
          </w:r>
          <w:r w:rsidRPr="005C7424">
            <w:rPr>
              <w:rStyle w:val="Numrodepage"/>
            </w:rPr>
            <w:fldChar w:fldCharType="begin"/>
          </w:r>
          <w:r w:rsidR="00692057" w:rsidRPr="005C7424">
            <w:rPr>
              <w:rStyle w:val="Numrodepage"/>
            </w:rPr>
            <w:instrText xml:space="preserve"> PAGE </w:instrText>
          </w:r>
          <w:r w:rsidRPr="005C7424">
            <w:rPr>
              <w:rStyle w:val="Numrodepage"/>
            </w:rPr>
            <w:fldChar w:fldCharType="separate"/>
          </w:r>
          <w:r w:rsidR="006D106C">
            <w:rPr>
              <w:rStyle w:val="Numrodepage"/>
              <w:noProof/>
            </w:rPr>
            <w:t>2</w:t>
          </w:r>
          <w:r w:rsidRPr="005C7424">
            <w:rPr>
              <w:rStyle w:val="Numrodepage"/>
            </w:rPr>
            <w:fldChar w:fldCharType="end"/>
          </w:r>
          <w:r w:rsidR="00692057" w:rsidRPr="005C7424">
            <w:rPr>
              <w:szCs w:val="18"/>
            </w:rPr>
            <w:t xml:space="preserve"> </w:t>
          </w:r>
        </w:p>
      </w:tc>
    </w:tr>
  </w:tbl>
  <w:p w:rsidR="00692057" w:rsidRPr="009720A1" w:rsidRDefault="00692057" w:rsidP="009720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59F6"/>
    <w:multiLevelType w:val="hybridMultilevel"/>
    <w:tmpl w:val="FB6E6868"/>
    <w:lvl w:ilvl="0" w:tplc="BD90AF74">
      <w:start w:val="1"/>
      <w:numFmt w:val="bullet"/>
      <w:lvlText w:val="-"/>
      <w:lvlJc w:val="left"/>
      <w:pPr>
        <w:tabs>
          <w:tab w:val="num" w:pos="720"/>
        </w:tabs>
        <w:ind w:left="720" w:hanging="360"/>
      </w:pPr>
      <w:rPr>
        <w:rFonts w:ascii="Times New Roman" w:hAnsi="Times New Roman" w:hint="default"/>
      </w:rPr>
    </w:lvl>
    <w:lvl w:ilvl="1" w:tplc="6AB2C772" w:tentative="1">
      <w:start w:val="1"/>
      <w:numFmt w:val="bullet"/>
      <w:lvlText w:val="-"/>
      <w:lvlJc w:val="left"/>
      <w:pPr>
        <w:tabs>
          <w:tab w:val="num" w:pos="1440"/>
        </w:tabs>
        <w:ind w:left="1440" w:hanging="360"/>
      </w:pPr>
      <w:rPr>
        <w:rFonts w:ascii="Times New Roman" w:hAnsi="Times New Roman" w:hint="default"/>
      </w:rPr>
    </w:lvl>
    <w:lvl w:ilvl="2" w:tplc="FEC4428C" w:tentative="1">
      <w:start w:val="1"/>
      <w:numFmt w:val="bullet"/>
      <w:lvlText w:val="-"/>
      <w:lvlJc w:val="left"/>
      <w:pPr>
        <w:tabs>
          <w:tab w:val="num" w:pos="2160"/>
        </w:tabs>
        <w:ind w:left="2160" w:hanging="360"/>
      </w:pPr>
      <w:rPr>
        <w:rFonts w:ascii="Times New Roman" w:hAnsi="Times New Roman" w:hint="default"/>
      </w:rPr>
    </w:lvl>
    <w:lvl w:ilvl="3" w:tplc="6CD81B92" w:tentative="1">
      <w:start w:val="1"/>
      <w:numFmt w:val="bullet"/>
      <w:lvlText w:val="-"/>
      <w:lvlJc w:val="left"/>
      <w:pPr>
        <w:tabs>
          <w:tab w:val="num" w:pos="2880"/>
        </w:tabs>
        <w:ind w:left="2880" w:hanging="360"/>
      </w:pPr>
      <w:rPr>
        <w:rFonts w:ascii="Times New Roman" w:hAnsi="Times New Roman" w:hint="default"/>
      </w:rPr>
    </w:lvl>
    <w:lvl w:ilvl="4" w:tplc="14B83DA8" w:tentative="1">
      <w:start w:val="1"/>
      <w:numFmt w:val="bullet"/>
      <w:lvlText w:val="-"/>
      <w:lvlJc w:val="left"/>
      <w:pPr>
        <w:tabs>
          <w:tab w:val="num" w:pos="3600"/>
        </w:tabs>
        <w:ind w:left="3600" w:hanging="360"/>
      </w:pPr>
      <w:rPr>
        <w:rFonts w:ascii="Times New Roman" w:hAnsi="Times New Roman" w:hint="default"/>
      </w:rPr>
    </w:lvl>
    <w:lvl w:ilvl="5" w:tplc="CFDEF182" w:tentative="1">
      <w:start w:val="1"/>
      <w:numFmt w:val="bullet"/>
      <w:lvlText w:val="-"/>
      <w:lvlJc w:val="left"/>
      <w:pPr>
        <w:tabs>
          <w:tab w:val="num" w:pos="4320"/>
        </w:tabs>
        <w:ind w:left="4320" w:hanging="360"/>
      </w:pPr>
      <w:rPr>
        <w:rFonts w:ascii="Times New Roman" w:hAnsi="Times New Roman" w:hint="default"/>
      </w:rPr>
    </w:lvl>
    <w:lvl w:ilvl="6" w:tplc="9B162502" w:tentative="1">
      <w:start w:val="1"/>
      <w:numFmt w:val="bullet"/>
      <w:lvlText w:val="-"/>
      <w:lvlJc w:val="left"/>
      <w:pPr>
        <w:tabs>
          <w:tab w:val="num" w:pos="5040"/>
        </w:tabs>
        <w:ind w:left="5040" w:hanging="360"/>
      </w:pPr>
      <w:rPr>
        <w:rFonts w:ascii="Times New Roman" w:hAnsi="Times New Roman" w:hint="default"/>
      </w:rPr>
    </w:lvl>
    <w:lvl w:ilvl="7" w:tplc="05B650A8" w:tentative="1">
      <w:start w:val="1"/>
      <w:numFmt w:val="bullet"/>
      <w:lvlText w:val="-"/>
      <w:lvlJc w:val="left"/>
      <w:pPr>
        <w:tabs>
          <w:tab w:val="num" w:pos="5760"/>
        </w:tabs>
        <w:ind w:left="5760" w:hanging="360"/>
      </w:pPr>
      <w:rPr>
        <w:rFonts w:ascii="Times New Roman" w:hAnsi="Times New Roman" w:hint="default"/>
      </w:rPr>
    </w:lvl>
    <w:lvl w:ilvl="8" w:tplc="C810CB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624186"/>
    <w:multiLevelType w:val="hybridMultilevel"/>
    <w:tmpl w:val="1970257E"/>
    <w:lvl w:ilvl="0" w:tplc="5FD4B264">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41052B"/>
    <w:multiLevelType w:val="hybridMultilevel"/>
    <w:tmpl w:val="FB08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9B44D9"/>
    <w:multiLevelType w:val="multilevel"/>
    <w:tmpl w:val="0780030E"/>
    <w:lvl w:ilvl="0">
      <w:start w:val="1"/>
      <w:numFmt w:val="upperLetter"/>
      <w:suff w:val="space"/>
      <w:lvlText w:val="Appendix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89C7969"/>
    <w:multiLevelType w:val="hybridMultilevel"/>
    <w:tmpl w:val="13749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D249E0"/>
    <w:multiLevelType w:val="hybridMultilevel"/>
    <w:tmpl w:val="1BFC1346"/>
    <w:lvl w:ilvl="0" w:tplc="5FD4B264">
      <w:numFmt w:val="bullet"/>
      <w:lvlText w:val="-"/>
      <w:lvlJc w:val="left"/>
      <w:pPr>
        <w:ind w:left="780" w:hanging="360"/>
      </w:pPr>
      <w:rPr>
        <w:rFonts w:ascii="Trebuchet MS" w:eastAsia="Times New Roman" w:hAnsi="Trebuchet MS"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nsid w:val="0D1A40F8"/>
    <w:multiLevelType w:val="hybridMultilevel"/>
    <w:tmpl w:val="6264ED84"/>
    <w:lvl w:ilvl="0" w:tplc="1E8E85B2">
      <w:numFmt w:val="bullet"/>
      <w:lvlText w:val=""/>
      <w:lvlJc w:val="left"/>
      <w:pPr>
        <w:ind w:left="284" w:hanging="360"/>
      </w:pPr>
      <w:rPr>
        <w:rFonts w:ascii="Wingdings" w:eastAsia="Times New Roman" w:hAnsi="Wingdings" w:cs="Times New Roman" w:hint="default"/>
      </w:rPr>
    </w:lvl>
    <w:lvl w:ilvl="1" w:tplc="040C0003" w:tentative="1">
      <w:start w:val="1"/>
      <w:numFmt w:val="bullet"/>
      <w:lvlText w:val="o"/>
      <w:lvlJc w:val="left"/>
      <w:pPr>
        <w:ind w:left="1004" w:hanging="360"/>
      </w:pPr>
      <w:rPr>
        <w:rFonts w:ascii="Courier New" w:hAnsi="Courier New" w:cs="Courier New" w:hint="default"/>
      </w:rPr>
    </w:lvl>
    <w:lvl w:ilvl="2" w:tplc="040C0005" w:tentative="1">
      <w:start w:val="1"/>
      <w:numFmt w:val="bullet"/>
      <w:lvlText w:val=""/>
      <w:lvlJc w:val="left"/>
      <w:pPr>
        <w:ind w:left="1724" w:hanging="360"/>
      </w:pPr>
      <w:rPr>
        <w:rFonts w:ascii="Wingdings" w:hAnsi="Wingdings" w:hint="default"/>
      </w:rPr>
    </w:lvl>
    <w:lvl w:ilvl="3" w:tplc="040C0001" w:tentative="1">
      <w:start w:val="1"/>
      <w:numFmt w:val="bullet"/>
      <w:lvlText w:val=""/>
      <w:lvlJc w:val="left"/>
      <w:pPr>
        <w:ind w:left="2444" w:hanging="360"/>
      </w:pPr>
      <w:rPr>
        <w:rFonts w:ascii="Symbol" w:hAnsi="Symbol" w:hint="default"/>
      </w:rPr>
    </w:lvl>
    <w:lvl w:ilvl="4" w:tplc="040C0003" w:tentative="1">
      <w:start w:val="1"/>
      <w:numFmt w:val="bullet"/>
      <w:lvlText w:val="o"/>
      <w:lvlJc w:val="left"/>
      <w:pPr>
        <w:ind w:left="3164" w:hanging="360"/>
      </w:pPr>
      <w:rPr>
        <w:rFonts w:ascii="Courier New" w:hAnsi="Courier New" w:cs="Courier New" w:hint="default"/>
      </w:rPr>
    </w:lvl>
    <w:lvl w:ilvl="5" w:tplc="040C0005" w:tentative="1">
      <w:start w:val="1"/>
      <w:numFmt w:val="bullet"/>
      <w:lvlText w:val=""/>
      <w:lvlJc w:val="left"/>
      <w:pPr>
        <w:ind w:left="3884" w:hanging="360"/>
      </w:pPr>
      <w:rPr>
        <w:rFonts w:ascii="Wingdings" w:hAnsi="Wingdings" w:hint="default"/>
      </w:rPr>
    </w:lvl>
    <w:lvl w:ilvl="6" w:tplc="040C0001" w:tentative="1">
      <w:start w:val="1"/>
      <w:numFmt w:val="bullet"/>
      <w:lvlText w:val=""/>
      <w:lvlJc w:val="left"/>
      <w:pPr>
        <w:ind w:left="4604" w:hanging="360"/>
      </w:pPr>
      <w:rPr>
        <w:rFonts w:ascii="Symbol" w:hAnsi="Symbol" w:hint="default"/>
      </w:rPr>
    </w:lvl>
    <w:lvl w:ilvl="7" w:tplc="040C0003" w:tentative="1">
      <w:start w:val="1"/>
      <w:numFmt w:val="bullet"/>
      <w:lvlText w:val="o"/>
      <w:lvlJc w:val="left"/>
      <w:pPr>
        <w:ind w:left="5324" w:hanging="360"/>
      </w:pPr>
      <w:rPr>
        <w:rFonts w:ascii="Courier New" w:hAnsi="Courier New" w:cs="Courier New" w:hint="default"/>
      </w:rPr>
    </w:lvl>
    <w:lvl w:ilvl="8" w:tplc="040C0005" w:tentative="1">
      <w:start w:val="1"/>
      <w:numFmt w:val="bullet"/>
      <w:lvlText w:val=""/>
      <w:lvlJc w:val="left"/>
      <w:pPr>
        <w:ind w:left="6044" w:hanging="360"/>
      </w:pPr>
      <w:rPr>
        <w:rFonts w:ascii="Wingdings" w:hAnsi="Wingdings" w:hint="default"/>
      </w:rPr>
    </w:lvl>
  </w:abstractNum>
  <w:abstractNum w:abstractNumId="7">
    <w:nsid w:val="0F060D07"/>
    <w:multiLevelType w:val="multilevel"/>
    <w:tmpl w:val="6CF673EE"/>
    <w:lvl w:ilvl="0">
      <w:start w:val="1"/>
      <w:numFmt w:val="decimal"/>
      <w:pStyle w:val="Titre1"/>
      <w:suff w:val="space"/>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Titre2"/>
      <w:suff w:val="space"/>
      <w:lvlText w:val="%1.%2."/>
      <w:lvlJc w:val="left"/>
      <w:pPr>
        <w:ind w:left="0" w:firstLine="0"/>
      </w:pPr>
    </w:lvl>
    <w:lvl w:ilvl="2">
      <w:start w:val="1"/>
      <w:numFmt w:val="decimal"/>
      <w:pStyle w:val="Titre3"/>
      <w:suff w:val="space"/>
      <w:lvlText w:val="%1.%2.%3."/>
      <w:lvlJc w:val="left"/>
      <w:pPr>
        <w:ind w:left="0" w:firstLine="0"/>
      </w:pPr>
    </w:lvl>
    <w:lvl w:ilvl="3">
      <w:start w:val="1"/>
      <w:numFmt w:val="decimal"/>
      <w:pStyle w:val="Titre4"/>
      <w:suff w:val="space"/>
      <w:lvlText w:val="%1.%2.%3.%4."/>
      <w:lvlJc w:val="left"/>
      <w:pPr>
        <w:ind w:left="0" w:firstLine="0"/>
      </w:pPr>
    </w:lvl>
    <w:lvl w:ilvl="4">
      <w:start w:val="1"/>
      <w:numFmt w:val="decimal"/>
      <w:pStyle w:val="Titre5"/>
      <w:suff w:val="space"/>
      <w:lvlText w:val="%1.%2.%3.%4.%5."/>
      <w:lvlJc w:val="left"/>
      <w:pPr>
        <w:ind w:left="0" w:firstLine="0"/>
      </w:pPr>
    </w:lvl>
    <w:lvl w:ilvl="5">
      <w:start w:val="1"/>
      <w:numFmt w:val="decimal"/>
      <w:pStyle w:val="Titre6"/>
      <w:suff w:val="space"/>
      <w:lvlText w:val="%1.%2.%3.%4.%5.%6."/>
      <w:lvlJc w:val="left"/>
      <w:pPr>
        <w:ind w:left="0" w:firstLine="0"/>
      </w:pPr>
    </w:lvl>
    <w:lvl w:ilvl="6">
      <w:start w:val="1"/>
      <w:numFmt w:val="decimal"/>
      <w:pStyle w:val="Titre7"/>
      <w:suff w:val="space"/>
      <w:lvlText w:val="%1.%2.%3.%4.%5.%6.%7."/>
      <w:lvlJc w:val="left"/>
      <w:pPr>
        <w:ind w:left="0" w:firstLine="0"/>
      </w:pPr>
    </w:lvl>
    <w:lvl w:ilvl="7">
      <w:start w:val="1"/>
      <w:numFmt w:val="decimal"/>
      <w:pStyle w:val="Titre8"/>
      <w:lvlText w:val="%1.%2.%3.%4.%5.%6.%7.%8."/>
      <w:lvlJc w:val="left"/>
      <w:pPr>
        <w:tabs>
          <w:tab w:val="num" w:pos="2160"/>
        </w:tabs>
        <w:ind w:left="0" w:firstLine="0"/>
      </w:pPr>
    </w:lvl>
    <w:lvl w:ilvl="8">
      <w:start w:val="1"/>
      <w:numFmt w:val="decimal"/>
      <w:pStyle w:val="Titre9"/>
      <w:lvlText w:val="%1.%2.%3.%4.%5.%6.%7.%8.%9."/>
      <w:lvlJc w:val="left"/>
      <w:pPr>
        <w:tabs>
          <w:tab w:val="num" w:pos="2520"/>
        </w:tabs>
        <w:ind w:left="0" w:firstLine="0"/>
      </w:pPr>
    </w:lvl>
  </w:abstractNum>
  <w:abstractNum w:abstractNumId="8">
    <w:nsid w:val="10E83E40"/>
    <w:multiLevelType w:val="multilevel"/>
    <w:tmpl w:val="270A1116"/>
    <w:lvl w:ilvl="0">
      <w:start w:val="1"/>
      <w:numFmt w:val="upperLetter"/>
      <w:suff w:val="space"/>
      <w:lvlText w:val="ANNEX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124217A6"/>
    <w:multiLevelType w:val="hybridMultilevel"/>
    <w:tmpl w:val="E0801E8A"/>
    <w:lvl w:ilvl="0" w:tplc="FB3E1AC2">
      <w:start w:val="1"/>
      <w:numFmt w:val="bullet"/>
      <w:lvlText w:val="•"/>
      <w:lvlJc w:val="left"/>
      <w:pPr>
        <w:tabs>
          <w:tab w:val="num" w:pos="1080"/>
        </w:tabs>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5A20EFD"/>
    <w:multiLevelType w:val="hybridMultilevel"/>
    <w:tmpl w:val="4154A348"/>
    <w:lvl w:ilvl="0" w:tplc="8C984C24">
      <w:start w:val="1"/>
      <w:numFmt w:val="bullet"/>
      <w:lvlText w:val="-"/>
      <w:lvlJc w:val="left"/>
      <w:pPr>
        <w:tabs>
          <w:tab w:val="num" w:pos="720"/>
        </w:tabs>
        <w:ind w:left="720" w:hanging="360"/>
      </w:pPr>
      <w:rPr>
        <w:rFonts w:ascii="Times New Roman" w:hAnsi="Times New Roman" w:hint="default"/>
      </w:rPr>
    </w:lvl>
    <w:lvl w:ilvl="1" w:tplc="5C3CE8DA" w:tentative="1">
      <w:start w:val="1"/>
      <w:numFmt w:val="bullet"/>
      <w:lvlText w:val="-"/>
      <w:lvlJc w:val="left"/>
      <w:pPr>
        <w:tabs>
          <w:tab w:val="num" w:pos="1440"/>
        </w:tabs>
        <w:ind w:left="1440" w:hanging="360"/>
      </w:pPr>
      <w:rPr>
        <w:rFonts w:ascii="Times New Roman" w:hAnsi="Times New Roman" w:hint="default"/>
      </w:rPr>
    </w:lvl>
    <w:lvl w:ilvl="2" w:tplc="B55E5966" w:tentative="1">
      <w:start w:val="1"/>
      <w:numFmt w:val="bullet"/>
      <w:lvlText w:val="-"/>
      <w:lvlJc w:val="left"/>
      <w:pPr>
        <w:tabs>
          <w:tab w:val="num" w:pos="2160"/>
        </w:tabs>
        <w:ind w:left="2160" w:hanging="360"/>
      </w:pPr>
      <w:rPr>
        <w:rFonts w:ascii="Times New Roman" w:hAnsi="Times New Roman" w:hint="default"/>
      </w:rPr>
    </w:lvl>
    <w:lvl w:ilvl="3" w:tplc="FCD08118" w:tentative="1">
      <w:start w:val="1"/>
      <w:numFmt w:val="bullet"/>
      <w:lvlText w:val="-"/>
      <w:lvlJc w:val="left"/>
      <w:pPr>
        <w:tabs>
          <w:tab w:val="num" w:pos="2880"/>
        </w:tabs>
        <w:ind w:left="2880" w:hanging="360"/>
      </w:pPr>
      <w:rPr>
        <w:rFonts w:ascii="Times New Roman" w:hAnsi="Times New Roman" w:hint="default"/>
      </w:rPr>
    </w:lvl>
    <w:lvl w:ilvl="4" w:tplc="12C09C1A" w:tentative="1">
      <w:start w:val="1"/>
      <w:numFmt w:val="bullet"/>
      <w:lvlText w:val="-"/>
      <w:lvlJc w:val="left"/>
      <w:pPr>
        <w:tabs>
          <w:tab w:val="num" w:pos="3600"/>
        </w:tabs>
        <w:ind w:left="3600" w:hanging="360"/>
      </w:pPr>
      <w:rPr>
        <w:rFonts w:ascii="Times New Roman" w:hAnsi="Times New Roman" w:hint="default"/>
      </w:rPr>
    </w:lvl>
    <w:lvl w:ilvl="5" w:tplc="0A98E022" w:tentative="1">
      <w:start w:val="1"/>
      <w:numFmt w:val="bullet"/>
      <w:lvlText w:val="-"/>
      <w:lvlJc w:val="left"/>
      <w:pPr>
        <w:tabs>
          <w:tab w:val="num" w:pos="4320"/>
        </w:tabs>
        <w:ind w:left="4320" w:hanging="360"/>
      </w:pPr>
      <w:rPr>
        <w:rFonts w:ascii="Times New Roman" w:hAnsi="Times New Roman" w:hint="default"/>
      </w:rPr>
    </w:lvl>
    <w:lvl w:ilvl="6" w:tplc="07ACCA9A" w:tentative="1">
      <w:start w:val="1"/>
      <w:numFmt w:val="bullet"/>
      <w:lvlText w:val="-"/>
      <w:lvlJc w:val="left"/>
      <w:pPr>
        <w:tabs>
          <w:tab w:val="num" w:pos="5040"/>
        </w:tabs>
        <w:ind w:left="5040" w:hanging="360"/>
      </w:pPr>
      <w:rPr>
        <w:rFonts w:ascii="Times New Roman" w:hAnsi="Times New Roman" w:hint="default"/>
      </w:rPr>
    </w:lvl>
    <w:lvl w:ilvl="7" w:tplc="1E48F600" w:tentative="1">
      <w:start w:val="1"/>
      <w:numFmt w:val="bullet"/>
      <w:lvlText w:val="-"/>
      <w:lvlJc w:val="left"/>
      <w:pPr>
        <w:tabs>
          <w:tab w:val="num" w:pos="5760"/>
        </w:tabs>
        <w:ind w:left="5760" w:hanging="360"/>
      </w:pPr>
      <w:rPr>
        <w:rFonts w:ascii="Times New Roman" w:hAnsi="Times New Roman" w:hint="default"/>
      </w:rPr>
    </w:lvl>
    <w:lvl w:ilvl="8" w:tplc="EACC2C8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7263DC4"/>
    <w:multiLevelType w:val="hybridMultilevel"/>
    <w:tmpl w:val="81AE8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6661B5"/>
    <w:multiLevelType w:val="hybridMultilevel"/>
    <w:tmpl w:val="2FBCBCA6"/>
    <w:lvl w:ilvl="0" w:tplc="9F0AEF60">
      <w:start w:val="1"/>
      <w:numFmt w:val="bullet"/>
      <w:lvlText w:val="•"/>
      <w:lvlJc w:val="left"/>
      <w:pPr>
        <w:tabs>
          <w:tab w:val="num" w:pos="720"/>
        </w:tabs>
        <w:ind w:left="720" w:hanging="360"/>
      </w:pPr>
      <w:rPr>
        <w:rFonts w:ascii="Times New Roman" w:hAnsi="Times New Roman" w:hint="default"/>
      </w:rPr>
    </w:lvl>
    <w:lvl w:ilvl="1" w:tplc="B840F672" w:tentative="1">
      <w:start w:val="1"/>
      <w:numFmt w:val="bullet"/>
      <w:lvlText w:val="•"/>
      <w:lvlJc w:val="left"/>
      <w:pPr>
        <w:tabs>
          <w:tab w:val="num" w:pos="1440"/>
        </w:tabs>
        <w:ind w:left="1440" w:hanging="360"/>
      </w:pPr>
      <w:rPr>
        <w:rFonts w:ascii="Times New Roman" w:hAnsi="Times New Roman" w:hint="default"/>
      </w:rPr>
    </w:lvl>
    <w:lvl w:ilvl="2" w:tplc="017A05D4" w:tentative="1">
      <w:start w:val="1"/>
      <w:numFmt w:val="bullet"/>
      <w:lvlText w:val="•"/>
      <w:lvlJc w:val="left"/>
      <w:pPr>
        <w:tabs>
          <w:tab w:val="num" w:pos="2160"/>
        </w:tabs>
        <w:ind w:left="2160" w:hanging="360"/>
      </w:pPr>
      <w:rPr>
        <w:rFonts w:ascii="Times New Roman" w:hAnsi="Times New Roman" w:hint="default"/>
      </w:rPr>
    </w:lvl>
    <w:lvl w:ilvl="3" w:tplc="D026DD22" w:tentative="1">
      <w:start w:val="1"/>
      <w:numFmt w:val="bullet"/>
      <w:lvlText w:val="•"/>
      <w:lvlJc w:val="left"/>
      <w:pPr>
        <w:tabs>
          <w:tab w:val="num" w:pos="2880"/>
        </w:tabs>
        <w:ind w:left="2880" w:hanging="360"/>
      </w:pPr>
      <w:rPr>
        <w:rFonts w:ascii="Times New Roman" w:hAnsi="Times New Roman" w:hint="default"/>
      </w:rPr>
    </w:lvl>
    <w:lvl w:ilvl="4" w:tplc="DBE0E27C" w:tentative="1">
      <w:start w:val="1"/>
      <w:numFmt w:val="bullet"/>
      <w:lvlText w:val="•"/>
      <w:lvlJc w:val="left"/>
      <w:pPr>
        <w:tabs>
          <w:tab w:val="num" w:pos="3600"/>
        </w:tabs>
        <w:ind w:left="3600" w:hanging="360"/>
      </w:pPr>
      <w:rPr>
        <w:rFonts w:ascii="Times New Roman" w:hAnsi="Times New Roman" w:hint="default"/>
      </w:rPr>
    </w:lvl>
    <w:lvl w:ilvl="5" w:tplc="2DC42182" w:tentative="1">
      <w:start w:val="1"/>
      <w:numFmt w:val="bullet"/>
      <w:lvlText w:val="•"/>
      <w:lvlJc w:val="left"/>
      <w:pPr>
        <w:tabs>
          <w:tab w:val="num" w:pos="4320"/>
        </w:tabs>
        <w:ind w:left="4320" w:hanging="360"/>
      </w:pPr>
      <w:rPr>
        <w:rFonts w:ascii="Times New Roman" w:hAnsi="Times New Roman" w:hint="default"/>
      </w:rPr>
    </w:lvl>
    <w:lvl w:ilvl="6" w:tplc="018CCCAA" w:tentative="1">
      <w:start w:val="1"/>
      <w:numFmt w:val="bullet"/>
      <w:lvlText w:val="•"/>
      <w:lvlJc w:val="left"/>
      <w:pPr>
        <w:tabs>
          <w:tab w:val="num" w:pos="5040"/>
        </w:tabs>
        <w:ind w:left="5040" w:hanging="360"/>
      </w:pPr>
      <w:rPr>
        <w:rFonts w:ascii="Times New Roman" w:hAnsi="Times New Roman" w:hint="default"/>
      </w:rPr>
    </w:lvl>
    <w:lvl w:ilvl="7" w:tplc="540A7046" w:tentative="1">
      <w:start w:val="1"/>
      <w:numFmt w:val="bullet"/>
      <w:lvlText w:val="•"/>
      <w:lvlJc w:val="left"/>
      <w:pPr>
        <w:tabs>
          <w:tab w:val="num" w:pos="5760"/>
        </w:tabs>
        <w:ind w:left="5760" w:hanging="360"/>
      </w:pPr>
      <w:rPr>
        <w:rFonts w:ascii="Times New Roman" w:hAnsi="Times New Roman" w:hint="default"/>
      </w:rPr>
    </w:lvl>
    <w:lvl w:ilvl="8" w:tplc="C1FEAB7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A46237D"/>
    <w:multiLevelType w:val="hybridMultilevel"/>
    <w:tmpl w:val="4E989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655506"/>
    <w:multiLevelType w:val="multilevel"/>
    <w:tmpl w:val="139477A4"/>
    <w:styleLink w:val="Style1"/>
    <w:lvl w:ilvl="0">
      <w:start w:val="1"/>
      <w:numFmt w:val="upperLetter"/>
      <w:pStyle w:val="Annexe1"/>
      <w:suff w:val="space"/>
      <w:lvlText w:val="Appendix %1 -"/>
      <w:lvlJc w:val="left"/>
      <w:pPr>
        <w:ind w:left="0" w:firstLine="0"/>
      </w:pPr>
      <w:rPr>
        <w:rFonts w:hint="default"/>
      </w:rPr>
    </w:lvl>
    <w:lvl w:ilvl="1">
      <w:start w:val="1"/>
      <w:numFmt w:val="decimal"/>
      <w:suff w:val="nothing"/>
      <w:lvlText w:val="Appendix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1D5D2CFC"/>
    <w:multiLevelType w:val="hybridMultilevel"/>
    <w:tmpl w:val="D3CA6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DB551DB"/>
    <w:multiLevelType w:val="hybridMultilevel"/>
    <w:tmpl w:val="4AD0814A"/>
    <w:lvl w:ilvl="0" w:tplc="7ECE241A">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6A0A3D"/>
    <w:multiLevelType w:val="multilevel"/>
    <w:tmpl w:val="139477A4"/>
    <w:numStyleLink w:val="Style1"/>
  </w:abstractNum>
  <w:abstractNum w:abstractNumId="18">
    <w:nsid w:val="1EC643E4"/>
    <w:multiLevelType w:val="hybridMultilevel"/>
    <w:tmpl w:val="6DE8F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FDB4375"/>
    <w:multiLevelType w:val="hybridMultilevel"/>
    <w:tmpl w:val="08D07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0B61E3"/>
    <w:multiLevelType w:val="multilevel"/>
    <w:tmpl w:val="139477A4"/>
    <w:numStyleLink w:val="Style1"/>
  </w:abstractNum>
  <w:abstractNum w:abstractNumId="21">
    <w:nsid w:val="26DA2D76"/>
    <w:multiLevelType w:val="multilevel"/>
    <w:tmpl w:val="9E14DED2"/>
    <w:lvl w:ilvl="0">
      <w:start w:val="1"/>
      <w:numFmt w:val="upperLetter"/>
      <w:suff w:val="space"/>
      <w:lvlText w:val="Annexe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2FD54D74"/>
    <w:multiLevelType w:val="hybridMultilevel"/>
    <w:tmpl w:val="5D2A68AC"/>
    <w:lvl w:ilvl="0" w:tplc="FB3E1AC2">
      <w:start w:val="1"/>
      <w:numFmt w:val="bullet"/>
      <w:lvlText w:val="•"/>
      <w:lvlJc w:val="left"/>
      <w:pPr>
        <w:tabs>
          <w:tab w:val="num" w:pos="720"/>
        </w:tabs>
        <w:ind w:left="720" w:hanging="360"/>
      </w:pPr>
      <w:rPr>
        <w:rFonts w:ascii="Times New Roman" w:hAnsi="Times New Roman" w:hint="default"/>
      </w:rPr>
    </w:lvl>
    <w:lvl w:ilvl="1" w:tplc="C548FE7C" w:tentative="1">
      <w:start w:val="1"/>
      <w:numFmt w:val="bullet"/>
      <w:lvlText w:val="•"/>
      <w:lvlJc w:val="left"/>
      <w:pPr>
        <w:tabs>
          <w:tab w:val="num" w:pos="1440"/>
        </w:tabs>
        <w:ind w:left="1440" w:hanging="360"/>
      </w:pPr>
      <w:rPr>
        <w:rFonts w:ascii="Times New Roman" w:hAnsi="Times New Roman" w:hint="default"/>
      </w:rPr>
    </w:lvl>
    <w:lvl w:ilvl="2" w:tplc="6118491C" w:tentative="1">
      <w:start w:val="1"/>
      <w:numFmt w:val="bullet"/>
      <w:lvlText w:val="•"/>
      <w:lvlJc w:val="left"/>
      <w:pPr>
        <w:tabs>
          <w:tab w:val="num" w:pos="2160"/>
        </w:tabs>
        <w:ind w:left="2160" w:hanging="360"/>
      </w:pPr>
      <w:rPr>
        <w:rFonts w:ascii="Times New Roman" w:hAnsi="Times New Roman" w:hint="default"/>
      </w:rPr>
    </w:lvl>
    <w:lvl w:ilvl="3" w:tplc="09FEA120" w:tentative="1">
      <w:start w:val="1"/>
      <w:numFmt w:val="bullet"/>
      <w:lvlText w:val="•"/>
      <w:lvlJc w:val="left"/>
      <w:pPr>
        <w:tabs>
          <w:tab w:val="num" w:pos="2880"/>
        </w:tabs>
        <w:ind w:left="2880" w:hanging="360"/>
      </w:pPr>
      <w:rPr>
        <w:rFonts w:ascii="Times New Roman" w:hAnsi="Times New Roman" w:hint="default"/>
      </w:rPr>
    </w:lvl>
    <w:lvl w:ilvl="4" w:tplc="B7782C74" w:tentative="1">
      <w:start w:val="1"/>
      <w:numFmt w:val="bullet"/>
      <w:lvlText w:val="•"/>
      <w:lvlJc w:val="left"/>
      <w:pPr>
        <w:tabs>
          <w:tab w:val="num" w:pos="3600"/>
        </w:tabs>
        <w:ind w:left="3600" w:hanging="360"/>
      </w:pPr>
      <w:rPr>
        <w:rFonts w:ascii="Times New Roman" w:hAnsi="Times New Roman" w:hint="default"/>
      </w:rPr>
    </w:lvl>
    <w:lvl w:ilvl="5" w:tplc="DDE05D92" w:tentative="1">
      <w:start w:val="1"/>
      <w:numFmt w:val="bullet"/>
      <w:lvlText w:val="•"/>
      <w:lvlJc w:val="left"/>
      <w:pPr>
        <w:tabs>
          <w:tab w:val="num" w:pos="4320"/>
        </w:tabs>
        <w:ind w:left="4320" w:hanging="360"/>
      </w:pPr>
      <w:rPr>
        <w:rFonts w:ascii="Times New Roman" w:hAnsi="Times New Roman" w:hint="default"/>
      </w:rPr>
    </w:lvl>
    <w:lvl w:ilvl="6" w:tplc="3FDC2AF6" w:tentative="1">
      <w:start w:val="1"/>
      <w:numFmt w:val="bullet"/>
      <w:lvlText w:val="•"/>
      <w:lvlJc w:val="left"/>
      <w:pPr>
        <w:tabs>
          <w:tab w:val="num" w:pos="5040"/>
        </w:tabs>
        <w:ind w:left="5040" w:hanging="360"/>
      </w:pPr>
      <w:rPr>
        <w:rFonts w:ascii="Times New Roman" w:hAnsi="Times New Roman" w:hint="default"/>
      </w:rPr>
    </w:lvl>
    <w:lvl w:ilvl="7" w:tplc="86284948" w:tentative="1">
      <w:start w:val="1"/>
      <w:numFmt w:val="bullet"/>
      <w:lvlText w:val="•"/>
      <w:lvlJc w:val="left"/>
      <w:pPr>
        <w:tabs>
          <w:tab w:val="num" w:pos="5760"/>
        </w:tabs>
        <w:ind w:left="5760" w:hanging="360"/>
      </w:pPr>
      <w:rPr>
        <w:rFonts w:ascii="Times New Roman" w:hAnsi="Times New Roman" w:hint="default"/>
      </w:rPr>
    </w:lvl>
    <w:lvl w:ilvl="8" w:tplc="DD8AABC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5D326D7"/>
    <w:multiLevelType w:val="hybridMultilevel"/>
    <w:tmpl w:val="4CE2D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805D87"/>
    <w:multiLevelType w:val="hybridMultilevel"/>
    <w:tmpl w:val="04FA5BF0"/>
    <w:lvl w:ilvl="0" w:tplc="01CC4A2C">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853ECD"/>
    <w:multiLevelType w:val="hybridMultilevel"/>
    <w:tmpl w:val="18049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3E87079"/>
    <w:multiLevelType w:val="hybridMultilevel"/>
    <w:tmpl w:val="4FEA169A"/>
    <w:lvl w:ilvl="0" w:tplc="597201AE">
      <w:start w:val="1"/>
      <w:numFmt w:val="bullet"/>
      <w:lvlText w:val="-"/>
      <w:lvlJc w:val="left"/>
      <w:pPr>
        <w:tabs>
          <w:tab w:val="num" w:pos="720"/>
        </w:tabs>
        <w:ind w:left="720" w:hanging="360"/>
      </w:pPr>
      <w:rPr>
        <w:rFonts w:ascii="Times New Roman" w:hAnsi="Times New Roman" w:hint="default"/>
      </w:rPr>
    </w:lvl>
    <w:lvl w:ilvl="1" w:tplc="A71EA458" w:tentative="1">
      <w:start w:val="1"/>
      <w:numFmt w:val="bullet"/>
      <w:lvlText w:val="-"/>
      <w:lvlJc w:val="left"/>
      <w:pPr>
        <w:tabs>
          <w:tab w:val="num" w:pos="1440"/>
        </w:tabs>
        <w:ind w:left="1440" w:hanging="360"/>
      </w:pPr>
      <w:rPr>
        <w:rFonts w:ascii="Times New Roman" w:hAnsi="Times New Roman" w:hint="default"/>
      </w:rPr>
    </w:lvl>
    <w:lvl w:ilvl="2" w:tplc="673A7450" w:tentative="1">
      <w:start w:val="1"/>
      <w:numFmt w:val="bullet"/>
      <w:lvlText w:val="-"/>
      <w:lvlJc w:val="left"/>
      <w:pPr>
        <w:tabs>
          <w:tab w:val="num" w:pos="2160"/>
        </w:tabs>
        <w:ind w:left="2160" w:hanging="360"/>
      </w:pPr>
      <w:rPr>
        <w:rFonts w:ascii="Times New Roman" w:hAnsi="Times New Roman" w:hint="default"/>
      </w:rPr>
    </w:lvl>
    <w:lvl w:ilvl="3" w:tplc="A2FABB4E" w:tentative="1">
      <w:start w:val="1"/>
      <w:numFmt w:val="bullet"/>
      <w:lvlText w:val="-"/>
      <w:lvlJc w:val="left"/>
      <w:pPr>
        <w:tabs>
          <w:tab w:val="num" w:pos="2880"/>
        </w:tabs>
        <w:ind w:left="2880" w:hanging="360"/>
      </w:pPr>
      <w:rPr>
        <w:rFonts w:ascii="Times New Roman" w:hAnsi="Times New Roman" w:hint="default"/>
      </w:rPr>
    </w:lvl>
    <w:lvl w:ilvl="4" w:tplc="18A255C2" w:tentative="1">
      <w:start w:val="1"/>
      <w:numFmt w:val="bullet"/>
      <w:lvlText w:val="-"/>
      <w:lvlJc w:val="left"/>
      <w:pPr>
        <w:tabs>
          <w:tab w:val="num" w:pos="3600"/>
        </w:tabs>
        <w:ind w:left="3600" w:hanging="360"/>
      </w:pPr>
      <w:rPr>
        <w:rFonts w:ascii="Times New Roman" w:hAnsi="Times New Roman" w:hint="default"/>
      </w:rPr>
    </w:lvl>
    <w:lvl w:ilvl="5" w:tplc="69F418A6" w:tentative="1">
      <w:start w:val="1"/>
      <w:numFmt w:val="bullet"/>
      <w:lvlText w:val="-"/>
      <w:lvlJc w:val="left"/>
      <w:pPr>
        <w:tabs>
          <w:tab w:val="num" w:pos="4320"/>
        </w:tabs>
        <w:ind w:left="4320" w:hanging="360"/>
      </w:pPr>
      <w:rPr>
        <w:rFonts w:ascii="Times New Roman" w:hAnsi="Times New Roman" w:hint="default"/>
      </w:rPr>
    </w:lvl>
    <w:lvl w:ilvl="6" w:tplc="ED2EA8C2" w:tentative="1">
      <w:start w:val="1"/>
      <w:numFmt w:val="bullet"/>
      <w:lvlText w:val="-"/>
      <w:lvlJc w:val="left"/>
      <w:pPr>
        <w:tabs>
          <w:tab w:val="num" w:pos="5040"/>
        </w:tabs>
        <w:ind w:left="5040" w:hanging="360"/>
      </w:pPr>
      <w:rPr>
        <w:rFonts w:ascii="Times New Roman" w:hAnsi="Times New Roman" w:hint="default"/>
      </w:rPr>
    </w:lvl>
    <w:lvl w:ilvl="7" w:tplc="A0182A4A" w:tentative="1">
      <w:start w:val="1"/>
      <w:numFmt w:val="bullet"/>
      <w:lvlText w:val="-"/>
      <w:lvlJc w:val="left"/>
      <w:pPr>
        <w:tabs>
          <w:tab w:val="num" w:pos="5760"/>
        </w:tabs>
        <w:ind w:left="5760" w:hanging="360"/>
      </w:pPr>
      <w:rPr>
        <w:rFonts w:ascii="Times New Roman" w:hAnsi="Times New Roman" w:hint="default"/>
      </w:rPr>
    </w:lvl>
    <w:lvl w:ilvl="8" w:tplc="BC9A042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4482EAC"/>
    <w:multiLevelType w:val="hybridMultilevel"/>
    <w:tmpl w:val="7CC8A8EA"/>
    <w:lvl w:ilvl="0" w:tplc="82A8F6D4">
      <w:start w:val="1"/>
      <w:numFmt w:val="bullet"/>
      <w:pStyle w:val="RET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55F1D09"/>
    <w:multiLevelType w:val="hybridMultilevel"/>
    <w:tmpl w:val="DBAE4E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5EE10F8"/>
    <w:multiLevelType w:val="hybridMultilevel"/>
    <w:tmpl w:val="5E820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7204B95"/>
    <w:multiLevelType w:val="hybridMultilevel"/>
    <w:tmpl w:val="50426E88"/>
    <w:lvl w:ilvl="0" w:tplc="5FD4B264">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C423619"/>
    <w:multiLevelType w:val="hybridMultilevel"/>
    <w:tmpl w:val="3D346256"/>
    <w:lvl w:ilvl="0" w:tplc="1C54020C">
      <w:start w:val="1"/>
      <w:numFmt w:val="bullet"/>
      <w:lvlText w:val="•"/>
      <w:lvlJc w:val="left"/>
      <w:pPr>
        <w:tabs>
          <w:tab w:val="num" w:pos="720"/>
        </w:tabs>
        <w:ind w:left="720" w:hanging="360"/>
      </w:pPr>
      <w:rPr>
        <w:rFonts w:ascii="Times New Roman" w:hAnsi="Times New Roman" w:hint="default"/>
      </w:rPr>
    </w:lvl>
    <w:lvl w:ilvl="1" w:tplc="FDB6CE36" w:tentative="1">
      <w:start w:val="1"/>
      <w:numFmt w:val="bullet"/>
      <w:lvlText w:val="•"/>
      <w:lvlJc w:val="left"/>
      <w:pPr>
        <w:tabs>
          <w:tab w:val="num" w:pos="1440"/>
        </w:tabs>
        <w:ind w:left="1440" w:hanging="360"/>
      </w:pPr>
      <w:rPr>
        <w:rFonts w:ascii="Times New Roman" w:hAnsi="Times New Roman" w:hint="default"/>
      </w:rPr>
    </w:lvl>
    <w:lvl w:ilvl="2" w:tplc="65EECC74" w:tentative="1">
      <w:start w:val="1"/>
      <w:numFmt w:val="bullet"/>
      <w:lvlText w:val="•"/>
      <w:lvlJc w:val="left"/>
      <w:pPr>
        <w:tabs>
          <w:tab w:val="num" w:pos="2160"/>
        </w:tabs>
        <w:ind w:left="2160" w:hanging="360"/>
      </w:pPr>
      <w:rPr>
        <w:rFonts w:ascii="Times New Roman" w:hAnsi="Times New Roman" w:hint="default"/>
      </w:rPr>
    </w:lvl>
    <w:lvl w:ilvl="3" w:tplc="FF3E968A" w:tentative="1">
      <w:start w:val="1"/>
      <w:numFmt w:val="bullet"/>
      <w:lvlText w:val="•"/>
      <w:lvlJc w:val="left"/>
      <w:pPr>
        <w:tabs>
          <w:tab w:val="num" w:pos="2880"/>
        </w:tabs>
        <w:ind w:left="2880" w:hanging="360"/>
      </w:pPr>
      <w:rPr>
        <w:rFonts w:ascii="Times New Roman" w:hAnsi="Times New Roman" w:hint="default"/>
      </w:rPr>
    </w:lvl>
    <w:lvl w:ilvl="4" w:tplc="99AC0A76" w:tentative="1">
      <w:start w:val="1"/>
      <w:numFmt w:val="bullet"/>
      <w:lvlText w:val="•"/>
      <w:lvlJc w:val="left"/>
      <w:pPr>
        <w:tabs>
          <w:tab w:val="num" w:pos="3600"/>
        </w:tabs>
        <w:ind w:left="3600" w:hanging="360"/>
      </w:pPr>
      <w:rPr>
        <w:rFonts w:ascii="Times New Roman" w:hAnsi="Times New Roman" w:hint="default"/>
      </w:rPr>
    </w:lvl>
    <w:lvl w:ilvl="5" w:tplc="98AEE06C" w:tentative="1">
      <w:start w:val="1"/>
      <w:numFmt w:val="bullet"/>
      <w:lvlText w:val="•"/>
      <w:lvlJc w:val="left"/>
      <w:pPr>
        <w:tabs>
          <w:tab w:val="num" w:pos="4320"/>
        </w:tabs>
        <w:ind w:left="4320" w:hanging="360"/>
      </w:pPr>
      <w:rPr>
        <w:rFonts w:ascii="Times New Roman" w:hAnsi="Times New Roman" w:hint="default"/>
      </w:rPr>
    </w:lvl>
    <w:lvl w:ilvl="6" w:tplc="301E3D74" w:tentative="1">
      <w:start w:val="1"/>
      <w:numFmt w:val="bullet"/>
      <w:lvlText w:val="•"/>
      <w:lvlJc w:val="left"/>
      <w:pPr>
        <w:tabs>
          <w:tab w:val="num" w:pos="5040"/>
        </w:tabs>
        <w:ind w:left="5040" w:hanging="360"/>
      </w:pPr>
      <w:rPr>
        <w:rFonts w:ascii="Times New Roman" w:hAnsi="Times New Roman" w:hint="default"/>
      </w:rPr>
    </w:lvl>
    <w:lvl w:ilvl="7" w:tplc="F3CC6462" w:tentative="1">
      <w:start w:val="1"/>
      <w:numFmt w:val="bullet"/>
      <w:lvlText w:val="•"/>
      <w:lvlJc w:val="left"/>
      <w:pPr>
        <w:tabs>
          <w:tab w:val="num" w:pos="5760"/>
        </w:tabs>
        <w:ind w:left="5760" w:hanging="360"/>
      </w:pPr>
      <w:rPr>
        <w:rFonts w:ascii="Times New Roman" w:hAnsi="Times New Roman" w:hint="default"/>
      </w:rPr>
    </w:lvl>
    <w:lvl w:ilvl="8" w:tplc="58DC681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EC76879"/>
    <w:multiLevelType w:val="hybridMultilevel"/>
    <w:tmpl w:val="69D20320"/>
    <w:lvl w:ilvl="0" w:tplc="5FD4B264">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5D3F9C"/>
    <w:multiLevelType w:val="hybridMultilevel"/>
    <w:tmpl w:val="FE5485BE"/>
    <w:lvl w:ilvl="0" w:tplc="FB3E1AC2">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7B83B17"/>
    <w:multiLevelType w:val="hybridMultilevel"/>
    <w:tmpl w:val="35C2D694"/>
    <w:lvl w:ilvl="0" w:tplc="9FC4B7E0">
      <w:start w:val="1"/>
      <w:numFmt w:val="bullet"/>
      <w:lvlText w:val="•"/>
      <w:lvlJc w:val="left"/>
      <w:pPr>
        <w:tabs>
          <w:tab w:val="num" w:pos="720"/>
        </w:tabs>
        <w:ind w:left="720" w:hanging="360"/>
      </w:pPr>
      <w:rPr>
        <w:rFonts w:ascii="Times New Roman" w:hAnsi="Times New Roman" w:hint="default"/>
      </w:rPr>
    </w:lvl>
    <w:lvl w:ilvl="1" w:tplc="92ECFA14" w:tentative="1">
      <w:start w:val="1"/>
      <w:numFmt w:val="bullet"/>
      <w:lvlText w:val="•"/>
      <w:lvlJc w:val="left"/>
      <w:pPr>
        <w:tabs>
          <w:tab w:val="num" w:pos="1440"/>
        </w:tabs>
        <w:ind w:left="1440" w:hanging="360"/>
      </w:pPr>
      <w:rPr>
        <w:rFonts w:ascii="Times New Roman" w:hAnsi="Times New Roman" w:hint="default"/>
      </w:rPr>
    </w:lvl>
    <w:lvl w:ilvl="2" w:tplc="5AE80522" w:tentative="1">
      <w:start w:val="1"/>
      <w:numFmt w:val="bullet"/>
      <w:lvlText w:val="•"/>
      <w:lvlJc w:val="left"/>
      <w:pPr>
        <w:tabs>
          <w:tab w:val="num" w:pos="2160"/>
        </w:tabs>
        <w:ind w:left="2160" w:hanging="360"/>
      </w:pPr>
      <w:rPr>
        <w:rFonts w:ascii="Times New Roman" w:hAnsi="Times New Roman" w:hint="default"/>
      </w:rPr>
    </w:lvl>
    <w:lvl w:ilvl="3" w:tplc="3FF03C6C" w:tentative="1">
      <w:start w:val="1"/>
      <w:numFmt w:val="bullet"/>
      <w:lvlText w:val="•"/>
      <w:lvlJc w:val="left"/>
      <w:pPr>
        <w:tabs>
          <w:tab w:val="num" w:pos="2880"/>
        </w:tabs>
        <w:ind w:left="2880" w:hanging="360"/>
      </w:pPr>
      <w:rPr>
        <w:rFonts w:ascii="Times New Roman" w:hAnsi="Times New Roman" w:hint="default"/>
      </w:rPr>
    </w:lvl>
    <w:lvl w:ilvl="4" w:tplc="5C06EF72" w:tentative="1">
      <w:start w:val="1"/>
      <w:numFmt w:val="bullet"/>
      <w:lvlText w:val="•"/>
      <w:lvlJc w:val="left"/>
      <w:pPr>
        <w:tabs>
          <w:tab w:val="num" w:pos="3600"/>
        </w:tabs>
        <w:ind w:left="3600" w:hanging="360"/>
      </w:pPr>
      <w:rPr>
        <w:rFonts w:ascii="Times New Roman" w:hAnsi="Times New Roman" w:hint="default"/>
      </w:rPr>
    </w:lvl>
    <w:lvl w:ilvl="5" w:tplc="8E0848BC" w:tentative="1">
      <w:start w:val="1"/>
      <w:numFmt w:val="bullet"/>
      <w:lvlText w:val="•"/>
      <w:lvlJc w:val="left"/>
      <w:pPr>
        <w:tabs>
          <w:tab w:val="num" w:pos="4320"/>
        </w:tabs>
        <w:ind w:left="4320" w:hanging="360"/>
      </w:pPr>
      <w:rPr>
        <w:rFonts w:ascii="Times New Roman" w:hAnsi="Times New Roman" w:hint="default"/>
      </w:rPr>
    </w:lvl>
    <w:lvl w:ilvl="6" w:tplc="CB68E59A" w:tentative="1">
      <w:start w:val="1"/>
      <w:numFmt w:val="bullet"/>
      <w:lvlText w:val="•"/>
      <w:lvlJc w:val="left"/>
      <w:pPr>
        <w:tabs>
          <w:tab w:val="num" w:pos="5040"/>
        </w:tabs>
        <w:ind w:left="5040" w:hanging="360"/>
      </w:pPr>
      <w:rPr>
        <w:rFonts w:ascii="Times New Roman" w:hAnsi="Times New Roman" w:hint="default"/>
      </w:rPr>
    </w:lvl>
    <w:lvl w:ilvl="7" w:tplc="E982E5CE" w:tentative="1">
      <w:start w:val="1"/>
      <w:numFmt w:val="bullet"/>
      <w:lvlText w:val="•"/>
      <w:lvlJc w:val="left"/>
      <w:pPr>
        <w:tabs>
          <w:tab w:val="num" w:pos="5760"/>
        </w:tabs>
        <w:ind w:left="5760" w:hanging="360"/>
      </w:pPr>
      <w:rPr>
        <w:rFonts w:ascii="Times New Roman" w:hAnsi="Times New Roman" w:hint="default"/>
      </w:rPr>
    </w:lvl>
    <w:lvl w:ilvl="8" w:tplc="9F2853D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2A210E7"/>
    <w:multiLevelType w:val="hybridMultilevel"/>
    <w:tmpl w:val="25EC3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FD5CC3"/>
    <w:multiLevelType w:val="hybridMultilevel"/>
    <w:tmpl w:val="FE824AD4"/>
    <w:lvl w:ilvl="0" w:tplc="0C407544">
      <w:start w:val="1"/>
      <w:numFmt w:val="bullet"/>
      <w:lvlText w:val="-"/>
      <w:lvlJc w:val="left"/>
      <w:pPr>
        <w:tabs>
          <w:tab w:val="num" w:pos="720"/>
        </w:tabs>
        <w:ind w:left="720" w:hanging="360"/>
      </w:pPr>
      <w:rPr>
        <w:rFonts w:ascii="Times New Roman" w:hAnsi="Times New Roman" w:hint="default"/>
      </w:rPr>
    </w:lvl>
    <w:lvl w:ilvl="1" w:tplc="32A0AB68" w:tentative="1">
      <w:start w:val="1"/>
      <w:numFmt w:val="bullet"/>
      <w:lvlText w:val="-"/>
      <w:lvlJc w:val="left"/>
      <w:pPr>
        <w:tabs>
          <w:tab w:val="num" w:pos="1440"/>
        </w:tabs>
        <w:ind w:left="1440" w:hanging="360"/>
      </w:pPr>
      <w:rPr>
        <w:rFonts w:ascii="Times New Roman" w:hAnsi="Times New Roman" w:hint="default"/>
      </w:rPr>
    </w:lvl>
    <w:lvl w:ilvl="2" w:tplc="1F021262" w:tentative="1">
      <w:start w:val="1"/>
      <w:numFmt w:val="bullet"/>
      <w:lvlText w:val="-"/>
      <w:lvlJc w:val="left"/>
      <w:pPr>
        <w:tabs>
          <w:tab w:val="num" w:pos="2160"/>
        </w:tabs>
        <w:ind w:left="2160" w:hanging="360"/>
      </w:pPr>
      <w:rPr>
        <w:rFonts w:ascii="Times New Roman" w:hAnsi="Times New Roman" w:hint="default"/>
      </w:rPr>
    </w:lvl>
    <w:lvl w:ilvl="3" w:tplc="99E43048" w:tentative="1">
      <w:start w:val="1"/>
      <w:numFmt w:val="bullet"/>
      <w:lvlText w:val="-"/>
      <w:lvlJc w:val="left"/>
      <w:pPr>
        <w:tabs>
          <w:tab w:val="num" w:pos="2880"/>
        </w:tabs>
        <w:ind w:left="2880" w:hanging="360"/>
      </w:pPr>
      <w:rPr>
        <w:rFonts w:ascii="Times New Roman" w:hAnsi="Times New Roman" w:hint="default"/>
      </w:rPr>
    </w:lvl>
    <w:lvl w:ilvl="4" w:tplc="CA6E60CE" w:tentative="1">
      <w:start w:val="1"/>
      <w:numFmt w:val="bullet"/>
      <w:lvlText w:val="-"/>
      <w:lvlJc w:val="left"/>
      <w:pPr>
        <w:tabs>
          <w:tab w:val="num" w:pos="3600"/>
        </w:tabs>
        <w:ind w:left="3600" w:hanging="360"/>
      </w:pPr>
      <w:rPr>
        <w:rFonts w:ascii="Times New Roman" w:hAnsi="Times New Roman" w:hint="default"/>
      </w:rPr>
    </w:lvl>
    <w:lvl w:ilvl="5" w:tplc="17580EB2" w:tentative="1">
      <w:start w:val="1"/>
      <w:numFmt w:val="bullet"/>
      <w:lvlText w:val="-"/>
      <w:lvlJc w:val="left"/>
      <w:pPr>
        <w:tabs>
          <w:tab w:val="num" w:pos="4320"/>
        </w:tabs>
        <w:ind w:left="4320" w:hanging="360"/>
      </w:pPr>
      <w:rPr>
        <w:rFonts w:ascii="Times New Roman" w:hAnsi="Times New Roman" w:hint="default"/>
      </w:rPr>
    </w:lvl>
    <w:lvl w:ilvl="6" w:tplc="12549D72" w:tentative="1">
      <w:start w:val="1"/>
      <w:numFmt w:val="bullet"/>
      <w:lvlText w:val="-"/>
      <w:lvlJc w:val="left"/>
      <w:pPr>
        <w:tabs>
          <w:tab w:val="num" w:pos="5040"/>
        </w:tabs>
        <w:ind w:left="5040" w:hanging="360"/>
      </w:pPr>
      <w:rPr>
        <w:rFonts w:ascii="Times New Roman" w:hAnsi="Times New Roman" w:hint="default"/>
      </w:rPr>
    </w:lvl>
    <w:lvl w:ilvl="7" w:tplc="A60C9F7C" w:tentative="1">
      <w:start w:val="1"/>
      <w:numFmt w:val="bullet"/>
      <w:lvlText w:val="-"/>
      <w:lvlJc w:val="left"/>
      <w:pPr>
        <w:tabs>
          <w:tab w:val="num" w:pos="5760"/>
        </w:tabs>
        <w:ind w:left="5760" w:hanging="360"/>
      </w:pPr>
      <w:rPr>
        <w:rFonts w:ascii="Times New Roman" w:hAnsi="Times New Roman" w:hint="default"/>
      </w:rPr>
    </w:lvl>
    <w:lvl w:ilvl="8" w:tplc="08BEAD2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B676CEC"/>
    <w:multiLevelType w:val="hybridMultilevel"/>
    <w:tmpl w:val="DFF41790"/>
    <w:lvl w:ilvl="0" w:tplc="670A6D42">
      <w:start w:val="1"/>
      <w:numFmt w:val="bullet"/>
      <w:lvlText w:val="•"/>
      <w:lvlJc w:val="left"/>
      <w:pPr>
        <w:tabs>
          <w:tab w:val="num" w:pos="720"/>
        </w:tabs>
        <w:ind w:left="720" w:hanging="360"/>
      </w:pPr>
      <w:rPr>
        <w:rFonts w:ascii="Times New Roman" w:hAnsi="Times New Roman" w:hint="default"/>
      </w:rPr>
    </w:lvl>
    <w:lvl w:ilvl="1" w:tplc="DBCA6660" w:tentative="1">
      <w:start w:val="1"/>
      <w:numFmt w:val="bullet"/>
      <w:lvlText w:val="•"/>
      <w:lvlJc w:val="left"/>
      <w:pPr>
        <w:tabs>
          <w:tab w:val="num" w:pos="1440"/>
        </w:tabs>
        <w:ind w:left="1440" w:hanging="360"/>
      </w:pPr>
      <w:rPr>
        <w:rFonts w:ascii="Times New Roman" w:hAnsi="Times New Roman" w:hint="default"/>
      </w:rPr>
    </w:lvl>
    <w:lvl w:ilvl="2" w:tplc="FDF8D8F4" w:tentative="1">
      <w:start w:val="1"/>
      <w:numFmt w:val="bullet"/>
      <w:lvlText w:val="•"/>
      <w:lvlJc w:val="left"/>
      <w:pPr>
        <w:tabs>
          <w:tab w:val="num" w:pos="2160"/>
        </w:tabs>
        <w:ind w:left="2160" w:hanging="360"/>
      </w:pPr>
      <w:rPr>
        <w:rFonts w:ascii="Times New Roman" w:hAnsi="Times New Roman" w:hint="default"/>
      </w:rPr>
    </w:lvl>
    <w:lvl w:ilvl="3" w:tplc="8566253E" w:tentative="1">
      <w:start w:val="1"/>
      <w:numFmt w:val="bullet"/>
      <w:lvlText w:val="•"/>
      <w:lvlJc w:val="left"/>
      <w:pPr>
        <w:tabs>
          <w:tab w:val="num" w:pos="2880"/>
        </w:tabs>
        <w:ind w:left="2880" w:hanging="360"/>
      </w:pPr>
      <w:rPr>
        <w:rFonts w:ascii="Times New Roman" w:hAnsi="Times New Roman" w:hint="default"/>
      </w:rPr>
    </w:lvl>
    <w:lvl w:ilvl="4" w:tplc="2ECCC4EA" w:tentative="1">
      <w:start w:val="1"/>
      <w:numFmt w:val="bullet"/>
      <w:lvlText w:val="•"/>
      <w:lvlJc w:val="left"/>
      <w:pPr>
        <w:tabs>
          <w:tab w:val="num" w:pos="3600"/>
        </w:tabs>
        <w:ind w:left="3600" w:hanging="360"/>
      </w:pPr>
      <w:rPr>
        <w:rFonts w:ascii="Times New Roman" w:hAnsi="Times New Roman" w:hint="default"/>
      </w:rPr>
    </w:lvl>
    <w:lvl w:ilvl="5" w:tplc="F626D2DA" w:tentative="1">
      <w:start w:val="1"/>
      <w:numFmt w:val="bullet"/>
      <w:lvlText w:val="•"/>
      <w:lvlJc w:val="left"/>
      <w:pPr>
        <w:tabs>
          <w:tab w:val="num" w:pos="4320"/>
        </w:tabs>
        <w:ind w:left="4320" w:hanging="360"/>
      </w:pPr>
      <w:rPr>
        <w:rFonts w:ascii="Times New Roman" w:hAnsi="Times New Roman" w:hint="default"/>
      </w:rPr>
    </w:lvl>
    <w:lvl w:ilvl="6" w:tplc="A7561BE6" w:tentative="1">
      <w:start w:val="1"/>
      <w:numFmt w:val="bullet"/>
      <w:lvlText w:val="•"/>
      <w:lvlJc w:val="left"/>
      <w:pPr>
        <w:tabs>
          <w:tab w:val="num" w:pos="5040"/>
        </w:tabs>
        <w:ind w:left="5040" w:hanging="360"/>
      </w:pPr>
      <w:rPr>
        <w:rFonts w:ascii="Times New Roman" w:hAnsi="Times New Roman" w:hint="default"/>
      </w:rPr>
    </w:lvl>
    <w:lvl w:ilvl="7" w:tplc="A434112C" w:tentative="1">
      <w:start w:val="1"/>
      <w:numFmt w:val="bullet"/>
      <w:lvlText w:val="•"/>
      <w:lvlJc w:val="left"/>
      <w:pPr>
        <w:tabs>
          <w:tab w:val="num" w:pos="5760"/>
        </w:tabs>
        <w:ind w:left="5760" w:hanging="360"/>
      </w:pPr>
      <w:rPr>
        <w:rFonts w:ascii="Times New Roman" w:hAnsi="Times New Roman" w:hint="default"/>
      </w:rPr>
    </w:lvl>
    <w:lvl w:ilvl="8" w:tplc="014E757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DD41007"/>
    <w:multiLevelType w:val="hybridMultilevel"/>
    <w:tmpl w:val="FA82D722"/>
    <w:lvl w:ilvl="0" w:tplc="5C767E20">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3"/>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8"/>
  </w:num>
  <w:num w:numId="13">
    <w:abstractNumId w:val="21"/>
  </w:num>
  <w:num w:numId="14">
    <w:abstractNumId w:val="14"/>
  </w:num>
  <w:num w:numId="15">
    <w:abstractNumId w:val="20"/>
  </w:num>
  <w:num w:numId="16">
    <w:abstractNumId w:val="17"/>
    <w:lvlOverride w:ilvl="0">
      <w:lvl w:ilvl="0">
        <w:start w:val="1"/>
        <w:numFmt w:val="upperLetter"/>
        <w:pStyle w:val="Annexe1"/>
        <w:suff w:val="space"/>
        <w:lvlText w:val="Appendix %1 -"/>
        <w:lvlJc w:val="left"/>
        <w:pPr>
          <w:ind w:left="993"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abstractNumId w:val="4"/>
  </w:num>
  <w:num w:numId="18">
    <w:abstractNumId w:val="30"/>
  </w:num>
  <w:num w:numId="19">
    <w:abstractNumId w:val="1"/>
  </w:num>
  <w:num w:numId="20">
    <w:abstractNumId w:val="32"/>
  </w:num>
  <w:num w:numId="21">
    <w:abstractNumId w:val="5"/>
  </w:num>
  <w:num w:numId="22">
    <w:abstractNumId w:val="27"/>
  </w:num>
  <w:num w:numId="23">
    <w:abstractNumId w:val="38"/>
  </w:num>
  <w:num w:numId="24">
    <w:abstractNumId w:val="35"/>
  </w:num>
  <w:num w:numId="25">
    <w:abstractNumId w:val="24"/>
  </w:num>
  <w:num w:numId="26">
    <w:abstractNumId w:val="29"/>
  </w:num>
  <w:num w:numId="27">
    <w:abstractNumId w:val="6"/>
  </w:num>
  <w:num w:numId="28">
    <w:abstractNumId w:val="18"/>
  </w:num>
  <w:num w:numId="29">
    <w:abstractNumId w:val="16"/>
  </w:num>
  <w:num w:numId="30">
    <w:abstractNumId w:val="28"/>
  </w:num>
  <w:num w:numId="31">
    <w:abstractNumId w:val="23"/>
  </w:num>
  <w:num w:numId="32">
    <w:abstractNumId w:val="15"/>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
  </w:num>
  <w:num w:numId="36">
    <w:abstractNumId w:val="10"/>
  </w:num>
  <w:num w:numId="37">
    <w:abstractNumId w:val="12"/>
  </w:num>
  <w:num w:numId="38">
    <w:abstractNumId w:val="22"/>
  </w:num>
  <w:num w:numId="39">
    <w:abstractNumId w:val="37"/>
  </w:num>
  <w:num w:numId="40">
    <w:abstractNumId w:val="36"/>
  </w:num>
  <w:num w:numId="41">
    <w:abstractNumId w:val="31"/>
  </w:num>
  <w:num w:numId="42">
    <w:abstractNumId w:val="26"/>
  </w:num>
  <w:num w:numId="43">
    <w:abstractNumId w:val="0"/>
  </w:num>
  <w:num w:numId="44">
    <w:abstractNumId w:val="34"/>
  </w:num>
  <w:num w:numId="45">
    <w:abstractNumId w:val="13"/>
  </w:num>
  <w:num w:numId="46">
    <w:abstractNumId w:val="9"/>
  </w:num>
  <w:num w:numId="47">
    <w:abstractNumId w:val="33"/>
  </w:num>
  <w:num w:numId="48">
    <w:abstractNumId w:val="19"/>
  </w:num>
  <w:num w:numId="4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801"/>
  <w:defaultTabStop w:val="709"/>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A76CDD"/>
    <w:rsid w:val="00001904"/>
    <w:rsid w:val="000124DE"/>
    <w:rsid w:val="000129CD"/>
    <w:rsid w:val="000371D5"/>
    <w:rsid w:val="00046D3C"/>
    <w:rsid w:val="0007088B"/>
    <w:rsid w:val="00071006"/>
    <w:rsid w:val="00073223"/>
    <w:rsid w:val="000753BF"/>
    <w:rsid w:val="00075830"/>
    <w:rsid w:val="00077086"/>
    <w:rsid w:val="00082048"/>
    <w:rsid w:val="000876C6"/>
    <w:rsid w:val="00091328"/>
    <w:rsid w:val="000919C9"/>
    <w:rsid w:val="000938E3"/>
    <w:rsid w:val="000949B1"/>
    <w:rsid w:val="00095A51"/>
    <w:rsid w:val="00096980"/>
    <w:rsid w:val="000A16D7"/>
    <w:rsid w:val="000A44EA"/>
    <w:rsid w:val="000A59D3"/>
    <w:rsid w:val="000A5D2A"/>
    <w:rsid w:val="000B236D"/>
    <w:rsid w:val="000D1885"/>
    <w:rsid w:val="000D5773"/>
    <w:rsid w:val="000D5B0E"/>
    <w:rsid w:val="000E0119"/>
    <w:rsid w:val="000E0330"/>
    <w:rsid w:val="000E77E8"/>
    <w:rsid w:val="000F04FE"/>
    <w:rsid w:val="000F05A2"/>
    <w:rsid w:val="000F1EE6"/>
    <w:rsid w:val="000F2638"/>
    <w:rsid w:val="000F4D58"/>
    <w:rsid w:val="000F5597"/>
    <w:rsid w:val="000F55DC"/>
    <w:rsid w:val="00103982"/>
    <w:rsid w:val="00104A2B"/>
    <w:rsid w:val="001113C9"/>
    <w:rsid w:val="0011528D"/>
    <w:rsid w:val="00117053"/>
    <w:rsid w:val="001233EE"/>
    <w:rsid w:val="001237CC"/>
    <w:rsid w:val="00125B27"/>
    <w:rsid w:val="00126514"/>
    <w:rsid w:val="0012778D"/>
    <w:rsid w:val="00132849"/>
    <w:rsid w:val="00134814"/>
    <w:rsid w:val="00136575"/>
    <w:rsid w:val="00141A17"/>
    <w:rsid w:val="00143AC2"/>
    <w:rsid w:val="00143AC8"/>
    <w:rsid w:val="00145BE7"/>
    <w:rsid w:val="00152AC8"/>
    <w:rsid w:val="0015355F"/>
    <w:rsid w:val="00160CA3"/>
    <w:rsid w:val="00161473"/>
    <w:rsid w:val="00163AA5"/>
    <w:rsid w:val="00164013"/>
    <w:rsid w:val="00164C41"/>
    <w:rsid w:val="00171495"/>
    <w:rsid w:val="00171D9C"/>
    <w:rsid w:val="00172520"/>
    <w:rsid w:val="00184E31"/>
    <w:rsid w:val="00187799"/>
    <w:rsid w:val="0019553B"/>
    <w:rsid w:val="001A11DB"/>
    <w:rsid w:val="001A18E2"/>
    <w:rsid w:val="001A3D72"/>
    <w:rsid w:val="001A4D07"/>
    <w:rsid w:val="001A61DD"/>
    <w:rsid w:val="001B1F99"/>
    <w:rsid w:val="001B2445"/>
    <w:rsid w:val="001C04ED"/>
    <w:rsid w:val="001C0972"/>
    <w:rsid w:val="001C1A10"/>
    <w:rsid w:val="001D3479"/>
    <w:rsid w:val="001D5DAA"/>
    <w:rsid w:val="001D61C0"/>
    <w:rsid w:val="001E1944"/>
    <w:rsid w:val="001E763E"/>
    <w:rsid w:val="001F0EBF"/>
    <w:rsid w:val="001F1FAB"/>
    <w:rsid w:val="001F66DE"/>
    <w:rsid w:val="001F734E"/>
    <w:rsid w:val="00200BB8"/>
    <w:rsid w:val="00206CC3"/>
    <w:rsid w:val="00224CAB"/>
    <w:rsid w:val="00225BF7"/>
    <w:rsid w:val="00234FCC"/>
    <w:rsid w:val="00235551"/>
    <w:rsid w:val="00241392"/>
    <w:rsid w:val="002457E1"/>
    <w:rsid w:val="00245CC3"/>
    <w:rsid w:val="00247E0C"/>
    <w:rsid w:val="0025012B"/>
    <w:rsid w:val="002510C7"/>
    <w:rsid w:val="002662EA"/>
    <w:rsid w:val="00270E6B"/>
    <w:rsid w:val="00273F38"/>
    <w:rsid w:val="0028203D"/>
    <w:rsid w:val="00284B10"/>
    <w:rsid w:val="00297D26"/>
    <w:rsid w:val="002A1741"/>
    <w:rsid w:val="002A2A61"/>
    <w:rsid w:val="002A302A"/>
    <w:rsid w:val="002A3802"/>
    <w:rsid w:val="002A408A"/>
    <w:rsid w:val="002A6C48"/>
    <w:rsid w:val="002B3A99"/>
    <w:rsid w:val="002B51F6"/>
    <w:rsid w:val="002B79A4"/>
    <w:rsid w:val="002D2C98"/>
    <w:rsid w:val="002E0B83"/>
    <w:rsid w:val="002E26D6"/>
    <w:rsid w:val="00300121"/>
    <w:rsid w:val="00300DC9"/>
    <w:rsid w:val="003017A5"/>
    <w:rsid w:val="00302C22"/>
    <w:rsid w:val="003035E0"/>
    <w:rsid w:val="0030399A"/>
    <w:rsid w:val="00304205"/>
    <w:rsid w:val="0030642D"/>
    <w:rsid w:val="00317597"/>
    <w:rsid w:val="0032467F"/>
    <w:rsid w:val="00325491"/>
    <w:rsid w:val="00326802"/>
    <w:rsid w:val="00326DD8"/>
    <w:rsid w:val="00330408"/>
    <w:rsid w:val="003355FA"/>
    <w:rsid w:val="003417E2"/>
    <w:rsid w:val="00343E98"/>
    <w:rsid w:val="003567AE"/>
    <w:rsid w:val="00357351"/>
    <w:rsid w:val="003603BF"/>
    <w:rsid w:val="003605E4"/>
    <w:rsid w:val="00364B54"/>
    <w:rsid w:val="00366E84"/>
    <w:rsid w:val="00367E5F"/>
    <w:rsid w:val="00371E6B"/>
    <w:rsid w:val="003738EE"/>
    <w:rsid w:val="0037535A"/>
    <w:rsid w:val="003829BD"/>
    <w:rsid w:val="00390726"/>
    <w:rsid w:val="00393265"/>
    <w:rsid w:val="003967A3"/>
    <w:rsid w:val="003A2F5C"/>
    <w:rsid w:val="003A38D3"/>
    <w:rsid w:val="003A7902"/>
    <w:rsid w:val="003B25AA"/>
    <w:rsid w:val="003C1822"/>
    <w:rsid w:val="003D04A0"/>
    <w:rsid w:val="003D7BE2"/>
    <w:rsid w:val="003E1DE0"/>
    <w:rsid w:val="003E5E20"/>
    <w:rsid w:val="003F3A4E"/>
    <w:rsid w:val="003F5A52"/>
    <w:rsid w:val="003F6A80"/>
    <w:rsid w:val="00400D76"/>
    <w:rsid w:val="004053A7"/>
    <w:rsid w:val="00405F53"/>
    <w:rsid w:val="00412D44"/>
    <w:rsid w:val="004210FB"/>
    <w:rsid w:val="0042799F"/>
    <w:rsid w:val="00436BC4"/>
    <w:rsid w:val="0045629D"/>
    <w:rsid w:val="00461AC2"/>
    <w:rsid w:val="004621A8"/>
    <w:rsid w:val="004625E3"/>
    <w:rsid w:val="00465605"/>
    <w:rsid w:val="00467A38"/>
    <w:rsid w:val="00475A46"/>
    <w:rsid w:val="00475E41"/>
    <w:rsid w:val="0049031F"/>
    <w:rsid w:val="00492BD5"/>
    <w:rsid w:val="00492EDC"/>
    <w:rsid w:val="00494081"/>
    <w:rsid w:val="00496244"/>
    <w:rsid w:val="004A3575"/>
    <w:rsid w:val="004A4753"/>
    <w:rsid w:val="004B13CB"/>
    <w:rsid w:val="004B195A"/>
    <w:rsid w:val="004B2BFE"/>
    <w:rsid w:val="004C17AB"/>
    <w:rsid w:val="004C268B"/>
    <w:rsid w:val="004C5C68"/>
    <w:rsid w:val="004C7A81"/>
    <w:rsid w:val="004C7E2C"/>
    <w:rsid w:val="004D29AF"/>
    <w:rsid w:val="004D336A"/>
    <w:rsid w:val="004D5DBC"/>
    <w:rsid w:val="004D5DC8"/>
    <w:rsid w:val="004E041F"/>
    <w:rsid w:val="004E19B4"/>
    <w:rsid w:val="004F3357"/>
    <w:rsid w:val="004F7BED"/>
    <w:rsid w:val="005011F0"/>
    <w:rsid w:val="00504826"/>
    <w:rsid w:val="005105E8"/>
    <w:rsid w:val="005127A3"/>
    <w:rsid w:val="005144A9"/>
    <w:rsid w:val="0051606B"/>
    <w:rsid w:val="0053248E"/>
    <w:rsid w:val="00535F45"/>
    <w:rsid w:val="00542434"/>
    <w:rsid w:val="00542436"/>
    <w:rsid w:val="00550E80"/>
    <w:rsid w:val="00556788"/>
    <w:rsid w:val="005649F0"/>
    <w:rsid w:val="0056599B"/>
    <w:rsid w:val="00571D7C"/>
    <w:rsid w:val="0057372C"/>
    <w:rsid w:val="00574E86"/>
    <w:rsid w:val="00577A9B"/>
    <w:rsid w:val="00583761"/>
    <w:rsid w:val="00584941"/>
    <w:rsid w:val="00587C61"/>
    <w:rsid w:val="00587CF6"/>
    <w:rsid w:val="00594FFC"/>
    <w:rsid w:val="00597478"/>
    <w:rsid w:val="005A5E8A"/>
    <w:rsid w:val="005B1745"/>
    <w:rsid w:val="005C0550"/>
    <w:rsid w:val="005C6F0D"/>
    <w:rsid w:val="005C6F7F"/>
    <w:rsid w:val="005D2071"/>
    <w:rsid w:val="005D7D4D"/>
    <w:rsid w:val="005E4FCA"/>
    <w:rsid w:val="005E520A"/>
    <w:rsid w:val="005F5D94"/>
    <w:rsid w:val="00603BDA"/>
    <w:rsid w:val="006075A2"/>
    <w:rsid w:val="00607D6F"/>
    <w:rsid w:val="0061001F"/>
    <w:rsid w:val="00610F48"/>
    <w:rsid w:val="006129E2"/>
    <w:rsid w:val="006130D7"/>
    <w:rsid w:val="00617A6A"/>
    <w:rsid w:val="006212BA"/>
    <w:rsid w:val="0062628D"/>
    <w:rsid w:val="00630C52"/>
    <w:rsid w:val="00636459"/>
    <w:rsid w:val="00636A9F"/>
    <w:rsid w:val="00636D03"/>
    <w:rsid w:val="00640E5A"/>
    <w:rsid w:val="00642B4B"/>
    <w:rsid w:val="00642FB2"/>
    <w:rsid w:val="00643C2A"/>
    <w:rsid w:val="00643D2A"/>
    <w:rsid w:val="00645E5E"/>
    <w:rsid w:val="00651263"/>
    <w:rsid w:val="006525C7"/>
    <w:rsid w:val="00663889"/>
    <w:rsid w:val="00665083"/>
    <w:rsid w:val="00671D62"/>
    <w:rsid w:val="00674607"/>
    <w:rsid w:val="00674E0D"/>
    <w:rsid w:val="006767D9"/>
    <w:rsid w:val="00680725"/>
    <w:rsid w:val="00680E71"/>
    <w:rsid w:val="006813DE"/>
    <w:rsid w:val="00682E04"/>
    <w:rsid w:val="00684268"/>
    <w:rsid w:val="00686CFC"/>
    <w:rsid w:val="00692057"/>
    <w:rsid w:val="00692364"/>
    <w:rsid w:val="006A3603"/>
    <w:rsid w:val="006A5D1C"/>
    <w:rsid w:val="006B0FF3"/>
    <w:rsid w:val="006C36C6"/>
    <w:rsid w:val="006C69EE"/>
    <w:rsid w:val="006C6F1C"/>
    <w:rsid w:val="006C7569"/>
    <w:rsid w:val="006D106C"/>
    <w:rsid w:val="006D2DE7"/>
    <w:rsid w:val="006D7C05"/>
    <w:rsid w:val="006E08CA"/>
    <w:rsid w:val="006E5815"/>
    <w:rsid w:val="006E6834"/>
    <w:rsid w:val="006F0E68"/>
    <w:rsid w:val="006F7224"/>
    <w:rsid w:val="00701CC4"/>
    <w:rsid w:val="00702D37"/>
    <w:rsid w:val="00704242"/>
    <w:rsid w:val="00706602"/>
    <w:rsid w:val="00710F25"/>
    <w:rsid w:val="00714C91"/>
    <w:rsid w:val="007165E6"/>
    <w:rsid w:val="00722B33"/>
    <w:rsid w:val="00732446"/>
    <w:rsid w:val="007360A0"/>
    <w:rsid w:val="00736883"/>
    <w:rsid w:val="00736C97"/>
    <w:rsid w:val="00736E85"/>
    <w:rsid w:val="00740F13"/>
    <w:rsid w:val="0074538F"/>
    <w:rsid w:val="007458D0"/>
    <w:rsid w:val="00745978"/>
    <w:rsid w:val="00745D4E"/>
    <w:rsid w:val="00751190"/>
    <w:rsid w:val="00756BE4"/>
    <w:rsid w:val="00761970"/>
    <w:rsid w:val="007623AE"/>
    <w:rsid w:val="007653D2"/>
    <w:rsid w:val="00771026"/>
    <w:rsid w:val="00773728"/>
    <w:rsid w:val="00785A43"/>
    <w:rsid w:val="00790D15"/>
    <w:rsid w:val="007930A0"/>
    <w:rsid w:val="00794AB3"/>
    <w:rsid w:val="00795108"/>
    <w:rsid w:val="007A100C"/>
    <w:rsid w:val="007A6BB3"/>
    <w:rsid w:val="007B2A28"/>
    <w:rsid w:val="007B3213"/>
    <w:rsid w:val="007B6D21"/>
    <w:rsid w:val="007C493A"/>
    <w:rsid w:val="007D0B6D"/>
    <w:rsid w:val="007D4D35"/>
    <w:rsid w:val="007E44F2"/>
    <w:rsid w:val="007E66D7"/>
    <w:rsid w:val="007E731E"/>
    <w:rsid w:val="007F2F13"/>
    <w:rsid w:val="007F3906"/>
    <w:rsid w:val="00800C3A"/>
    <w:rsid w:val="00801C2E"/>
    <w:rsid w:val="00802842"/>
    <w:rsid w:val="008177BA"/>
    <w:rsid w:val="00824188"/>
    <w:rsid w:val="00824DA1"/>
    <w:rsid w:val="00824E83"/>
    <w:rsid w:val="00831035"/>
    <w:rsid w:val="00831720"/>
    <w:rsid w:val="008326E4"/>
    <w:rsid w:val="00845F78"/>
    <w:rsid w:val="00851AD1"/>
    <w:rsid w:val="0085224D"/>
    <w:rsid w:val="00860A41"/>
    <w:rsid w:val="00861BA6"/>
    <w:rsid w:val="008647BD"/>
    <w:rsid w:val="00872268"/>
    <w:rsid w:val="00875076"/>
    <w:rsid w:val="00876BA9"/>
    <w:rsid w:val="008804D3"/>
    <w:rsid w:val="008809DD"/>
    <w:rsid w:val="00882F32"/>
    <w:rsid w:val="00883AEB"/>
    <w:rsid w:val="00890FB6"/>
    <w:rsid w:val="00891D61"/>
    <w:rsid w:val="00897CD9"/>
    <w:rsid w:val="008A34EA"/>
    <w:rsid w:val="008A4962"/>
    <w:rsid w:val="008A4E5E"/>
    <w:rsid w:val="008A4FD4"/>
    <w:rsid w:val="008A7DF4"/>
    <w:rsid w:val="008B03A5"/>
    <w:rsid w:val="008B671B"/>
    <w:rsid w:val="008B7088"/>
    <w:rsid w:val="008C147D"/>
    <w:rsid w:val="008C1D80"/>
    <w:rsid w:val="008C2A97"/>
    <w:rsid w:val="008C4FEB"/>
    <w:rsid w:val="008E1FE8"/>
    <w:rsid w:val="008E6BBC"/>
    <w:rsid w:val="008F0563"/>
    <w:rsid w:val="008F1118"/>
    <w:rsid w:val="008F4E2A"/>
    <w:rsid w:val="008F7D11"/>
    <w:rsid w:val="009079B6"/>
    <w:rsid w:val="009167AF"/>
    <w:rsid w:val="009208E9"/>
    <w:rsid w:val="00921A14"/>
    <w:rsid w:val="00923FF6"/>
    <w:rsid w:val="009240C4"/>
    <w:rsid w:val="009328F1"/>
    <w:rsid w:val="009369E7"/>
    <w:rsid w:val="00943C96"/>
    <w:rsid w:val="00950927"/>
    <w:rsid w:val="00950AB9"/>
    <w:rsid w:val="009513AF"/>
    <w:rsid w:val="00952BB2"/>
    <w:rsid w:val="00971A91"/>
    <w:rsid w:val="009720A1"/>
    <w:rsid w:val="0097584F"/>
    <w:rsid w:val="00977F09"/>
    <w:rsid w:val="0098385E"/>
    <w:rsid w:val="00991496"/>
    <w:rsid w:val="00992289"/>
    <w:rsid w:val="00996CFF"/>
    <w:rsid w:val="009A0013"/>
    <w:rsid w:val="009A1D23"/>
    <w:rsid w:val="009A3AF4"/>
    <w:rsid w:val="009A3DEC"/>
    <w:rsid w:val="009A7D45"/>
    <w:rsid w:val="009B4C54"/>
    <w:rsid w:val="009B6AC2"/>
    <w:rsid w:val="009B6B37"/>
    <w:rsid w:val="009C4FEF"/>
    <w:rsid w:val="009C7D57"/>
    <w:rsid w:val="009D5A57"/>
    <w:rsid w:val="009D7A37"/>
    <w:rsid w:val="009E243F"/>
    <w:rsid w:val="009E2FF7"/>
    <w:rsid w:val="009E363E"/>
    <w:rsid w:val="009E4F76"/>
    <w:rsid w:val="009F12C6"/>
    <w:rsid w:val="009F40AA"/>
    <w:rsid w:val="009F5F19"/>
    <w:rsid w:val="00A019CB"/>
    <w:rsid w:val="00A04B8C"/>
    <w:rsid w:val="00A14F03"/>
    <w:rsid w:val="00A156B2"/>
    <w:rsid w:val="00A1684E"/>
    <w:rsid w:val="00A20491"/>
    <w:rsid w:val="00A216AF"/>
    <w:rsid w:val="00A25293"/>
    <w:rsid w:val="00A27615"/>
    <w:rsid w:val="00A300A1"/>
    <w:rsid w:val="00A32750"/>
    <w:rsid w:val="00A3697A"/>
    <w:rsid w:val="00A41CDC"/>
    <w:rsid w:val="00A47FA4"/>
    <w:rsid w:val="00A509C2"/>
    <w:rsid w:val="00A519B7"/>
    <w:rsid w:val="00A534B5"/>
    <w:rsid w:val="00A57EBF"/>
    <w:rsid w:val="00A61614"/>
    <w:rsid w:val="00A61767"/>
    <w:rsid w:val="00A67C12"/>
    <w:rsid w:val="00A75533"/>
    <w:rsid w:val="00A76CDD"/>
    <w:rsid w:val="00A775E4"/>
    <w:rsid w:val="00A81EAE"/>
    <w:rsid w:val="00A82EE3"/>
    <w:rsid w:val="00A8781D"/>
    <w:rsid w:val="00A95FB3"/>
    <w:rsid w:val="00A965AE"/>
    <w:rsid w:val="00AA1070"/>
    <w:rsid w:val="00AA2C30"/>
    <w:rsid w:val="00AA7CD1"/>
    <w:rsid w:val="00AB160E"/>
    <w:rsid w:val="00AB6FDF"/>
    <w:rsid w:val="00AB7839"/>
    <w:rsid w:val="00AC2602"/>
    <w:rsid w:val="00AC4FA3"/>
    <w:rsid w:val="00AC799A"/>
    <w:rsid w:val="00AE03E8"/>
    <w:rsid w:val="00AE0F34"/>
    <w:rsid w:val="00AE2011"/>
    <w:rsid w:val="00AE5BF9"/>
    <w:rsid w:val="00AF244F"/>
    <w:rsid w:val="00B00CF5"/>
    <w:rsid w:val="00B0497A"/>
    <w:rsid w:val="00B10776"/>
    <w:rsid w:val="00B17F75"/>
    <w:rsid w:val="00B2010C"/>
    <w:rsid w:val="00B21645"/>
    <w:rsid w:val="00B25BCA"/>
    <w:rsid w:val="00B33C9E"/>
    <w:rsid w:val="00B346CD"/>
    <w:rsid w:val="00B42B30"/>
    <w:rsid w:val="00B50D9C"/>
    <w:rsid w:val="00B61B8E"/>
    <w:rsid w:val="00B636D9"/>
    <w:rsid w:val="00B65453"/>
    <w:rsid w:val="00B65543"/>
    <w:rsid w:val="00B71CD5"/>
    <w:rsid w:val="00B729D5"/>
    <w:rsid w:val="00B7604E"/>
    <w:rsid w:val="00B8514C"/>
    <w:rsid w:val="00B87FDC"/>
    <w:rsid w:val="00B9012A"/>
    <w:rsid w:val="00B90A6D"/>
    <w:rsid w:val="00B91C17"/>
    <w:rsid w:val="00B938D4"/>
    <w:rsid w:val="00B96D13"/>
    <w:rsid w:val="00B9707E"/>
    <w:rsid w:val="00B97D18"/>
    <w:rsid w:val="00BA523D"/>
    <w:rsid w:val="00BA7B9E"/>
    <w:rsid w:val="00BB0E09"/>
    <w:rsid w:val="00BB37AC"/>
    <w:rsid w:val="00BB4267"/>
    <w:rsid w:val="00BB666A"/>
    <w:rsid w:val="00BC1527"/>
    <w:rsid w:val="00BC61DC"/>
    <w:rsid w:val="00BD61D9"/>
    <w:rsid w:val="00BE6ECC"/>
    <w:rsid w:val="00BE7BEF"/>
    <w:rsid w:val="00BF6F8C"/>
    <w:rsid w:val="00C04724"/>
    <w:rsid w:val="00C07314"/>
    <w:rsid w:val="00C1156C"/>
    <w:rsid w:val="00C118A6"/>
    <w:rsid w:val="00C1199D"/>
    <w:rsid w:val="00C11B36"/>
    <w:rsid w:val="00C13908"/>
    <w:rsid w:val="00C13F19"/>
    <w:rsid w:val="00C1598F"/>
    <w:rsid w:val="00C23E4B"/>
    <w:rsid w:val="00C2462D"/>
    <w:rsid w:val="00C25F73"/>
    <w:rsid w:val="00C26FBD"/>
    <w:rsid w:val="00C277A7"/>
    <w:rsid w:val="00C27FEE"/>
    <w:rsid w:val="00C31E4B"/>
    <w:rsid w:val="00C34FC1"/>
    <w:rsid w:val="00C3539F"/>
    <w:rsid w:val="00C4267E"/>
    <w:rsid w:val="00C46935"/>
    <w:rsid w:val="00C476E6"/>
    <w:rsid w:val="00C47F06"/>
    <w:rsid w:val="00C516B2"/>
    <w:rsid w:val="00C52053"/>
    <w:rsid w:val="00C565D4"/>
    <w:rsid w:val="00C66210"/>
    <w:rsid w:val="00C71C30"/>
    <w:rsid w:val="00C7322D"/>
    <w:rsid w:val="00C73DD0"/>
    <w:rsid w:val="00C75A5F"/>
    <w:rsid w:val="00C8260D"/>
    <w:rsid w:val="00C85131"/>
    <w:rsid w:val="00C85152"/>
    <w:rsid w:val="00C875DA"/>
    <w:rsid w:val="00C96F8F"/>
    <w:rsid w:val="00CA07A8"/>
    <w:rsid w:val="00CA73B5"/>
    <w:rsid w:val="00CB01D9"/>
    <w:rsid w:val="00CB103C"/>
    <w:rsid w:val="00CB1967"/>
    <w:rsid w:val="00CB3EBA"/>
    <w:rsid w:val="00CB44CF"/>
    <w:rsid w:val="00CB705F"/>
    <w:rsid w:val="00CC1F72"/>
    <w:rsid w:val="00CC30CA"/>
    <w:rsid w:val="00CC3827"/>
    <w:rsid w:val="00CC6404"/>
    <w:rsid w:val="00CC71B8"/>
    <w:rsid w:val="00CD4399"/>
    <w:rsid w:val="00CD4CB4"/>
    <w:rsid w:val="00CD631A"/>
    <w:rsid w:val="00CD7784"/>
    <w:rsid w:val="00CE1899"/>
    <w:rsid w:val="00CE5013"/>
    <w:rsid w:val="00CF22A9"/>
    <w:rsid w:val="00CF3002"/>
    <w:rsid w:val="00CF40F3"/>
    <w:rsid w:val="00CF4489"/>
    <w:rsid w:val="00CF7FCA"/>
    <w:rsid w:val="00D027EB"/>
    <w:rsid w:val="00D053C6"/>
    <w:rsid w:val="00D054E4"/>
    <w:rsid w:val="00D11263"/>
    <w:rsid w:val="00D12AF6"/>
    <w:rsid w:val="00D1582A"/>
    <w:rsid w:val="00D16B12"/>
    <w:rsid w:val="00D17D37"/>
    <w:rsid w:val="00D2097B"/>
    <w:rsid w:val="00D36A8B"/>
    <w:rsid w:val="00D462BF"/>
    <w:rsid w:val="00D53039"/>
    <w:rsid w:val="00D6233E"/>
    <w:rsid w:val="00D631F6"/>
    <w:rsid w:val="00D64043"/>
    <w:rsid w:val="00D677E2"/>
    <w:rsid w:val="00D739C8"/>
    <w:rsid w:val="00D75592"/>
    <w:rsid w:val="00D766FB"/>
    <w:rsid w:val="00D77426"/>
    <w:rsid w:val="00D84EB6"/>
    <w:rsid w:val="00D85579"/>
    <w:rsid w:val="00D93EA3"/>
    <w:rsid w:val="00D940BE"/>
    <w:rsid w:val="00D9418F"/>
    <w:rsid w:val="00D94CA4"/>
    <w:rsid w:val="00D95DF9"/>
    <w:rsid w:val="00DA69DE"/>
    <w:rsid w:val="00DA7A86"/>
    <w:rsid w:val="00DB444A"/>
    <w:rsid w:val="00DB45C3"/>
    <w:rsid w:val="00DB5846"/>
    <w:rsid w:val="00DB5F25"/>
    <w:rsid w:val="00DB77AC"/>
    <w:rsid w:val="00DC0774"/>
    <w:rsid w:val="00DC3F5C"/>
    <w:rsid w:val="00DC701C"/>
    <w:rsid w:val="00DD01DB"/>
    <w:rsid w:val="00DD189F"/>
    <w:rsid w:val="00DD1CE4"/>
    <w:rsid w:val="00DD25D3"/>
    <w:rsid w:val="00DE27BB"/>
    <w:rsid w:val="00DE2F4A"/>
    <w:rsid w:val="00DE611F"/>
    <w:rsid w:val="00DE67BD"/>
    <w:rsid w:val="00DF54F7"/>
    <w:rsid w:val="00DF5C22"/>
    <w:rsid w:val="00DF5DC4"/>
    <w:rsid w:val="00DF6519"/>
    <w:rsid w:val="00E0689E"/>
    <w:rsid w:val="00E1304A"/>
    <w:rsid w:val="00E142D3"/>
    <w:rsid w:val="00E1514C"/>
    <w:rsid w:val="00E1672F"/>
    <w:rsid w:val="00E24E90"/>
    <w:rsid w:val="00E271BC"/>
    <w:rsid w:val="00E300EA"/>
    <w:rsid w:val="00E31D9F"/>
    <w:rsid w:val="00E36596"/>
    <w:rsid w:val="00E37220"/>
    <w:rsid w:val="00E37443"/>
    <w:rsid w:val="00E402BC"/>
    <w:rsid w:val="00E41CF9"/>
    <w:rsid w:val="00E43158"/>
    <w:rsid w:val="00E4574E"/>
    <w:rsid w:val="00E457B8"/>
    <w:rsid w:val="00E50A51"/>
    <w:rsid w:val="00E539A2"/>
    <w:rsid w:val="00E53DEB"/>
    <w:rsid w:val="00E5417A"/>
    <w:rsid w:val="00E55315"/>
    <w:rsid w:val="00E5708F"/>
    <w:rsid w:val="00E62344"/>
    <w:rsid w:val="00E72797"/>
    <w:rsid w:val="00E74239"/>
    <w:rsid w:val="00E76E8A"/>
    <w:rsid w:val="00E83CC8"/>
    <w:rsid w:val="00E83E09"/>
    <w:rsid w:val="00E85290"/>
    <w:rsid w:val="00E8529B"/>
    <w:rsid w:val="00E907DC"/>
    <w:rsid w:val="00E953B5"/>
    <w:rsid w:val="00E96106"/>
    <w:rsid w:val="00EA36CE"/>
    <w:rsid w:val="00EB3A29"/>
    <w:rsid w:val="00EB61EB"/>
    <w:rsid w:val="00EB7941"/>
    <w:rsid w:val="00EB7B66"/>
    <w:rsid w:val="00EC0550"/>
    <w:rsid w:val="00ED027C"/>
    <w:rsid w:val="00ED18AB"/>
    <w:rsid w:val="00ED5C6D"/>
    <w:rsid w:val="00ED666D"/>
    <w:rsid w:val="00ED6C26"/>
    <w:rsid w:val="00EE382D"/>
    <w:rsid w:val="00EE7932"/>
    <w:rsid w:val="00EE7B88"/>
    <w:rsid w:val="00EF045C"/>
    <w:rsid w:val="00EF1B26"/>
    <w:rsid w:val="00EF41C6"/>
    <w:rsid w:val="00EF6B59"/>
    <w:rsid w:val="00EF6F2F"/>
    <w:rsid w:val="00F03886"/>
    <w:rsid w:val="00F056ED"/>
    <w:rsid w:val="00F05BF1"/>
    <w:rsid w:val="00F0766E"/>
    <w:rsid w:val="00F07E9E"/>
    <w:rsid w:val="00F13B46"/>
    <w:rsid w:val="00F162C6"/>
    <w:rsid w:val="00F23F2E"/>
    <w:rsid w:val="00F256B2"/>
    <w:rsid w:val="00F26D40"/>
    <w:rsid w:val="00F323CE"/>
    <w:rsid w:val="00F324E3"/>
    <w:rsid w:val="00F32512"/>
    <w:rsid w:val="00F360A7"/>
    <w:rsid w:val="00F4684C"/>
    <w:rsid w:val="00F477A0"/>
    <w:rsid w:val="00F477DB"/>
    <w:rsid w:val="00F561D4"/>
    <w:rsid w:val="00F62A10"/>
    <w:rsid w:val="00F7083D"/>
    <w:rsid w:val="00F71E0C"/>
    <w:rsid w:val="00F75383"/>
    <w:rsid w:val="00F813E2"/>
    <w:rsid w:val="00F85E8B"/>
    <w:rsid w:val="00F9157C"/>
    <w:rsid w:val="00F96EE7"/>
    <w:rsid w:val="00FA2782"/>
    <w:rsid w:val="00FB05B1"/>
    <w:rsid w:val="00FB1A2C"/>
    <w:rsid w:val="00FC066E"/>
    <w:rsid w:val="00FC4B88"/>
    <w:rsid w:val="00FC5BD8"/>
    <w:rsid w:val="00FD55D8"/>
    <w:rsid w:val="00FD59C1"/>
    <w:rsid w:val="00FE534B"/>
    <w:rsid w:val="00FE54C3"/>
    <w:rsid w:val="00FE6354"/>
    <w:rsid w:val="00FE70ED"/>
    <w:rsid w:val="00FE7C32"/>
    <w:rsid w:val="00FF0E53"/>
    <w:rsid w:val="00FF4358"/>
    <w:rsid w:val="00FF64B7"/>
    <w:rsid w:val="00FF7F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page number" w:uiPriority="0"/>
    <w:lsdException w:name="endnote reference"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190"/>
    <w:pPr>
      <w:spacing w:after="120"/>
      <w:jc w:val="both"/>
    </w:pPr>
    <w:rPr>
      <w:rFonts w:ascii="Trebuchet MS" w:eastAsia="Times New Roman" w:hAnsi="Trebuchet MS"/>
      <w:szCs w:val="24"/>
      <w:lang w:val="en-GB" w:eastAsia="fr-FR"/>
    </w:rPr>
  </w:style>
  <w:style w:type="paragraph" w:styleId="Titre1">
    <w:name w:val="heading 1"/>
    <w:basedOn w:val="Courant"/>
    <w:next w:val="Normal"/>
    <w:link w:val="Titre1Car"/>
    <w:qFormat/>
    <w:rsid w:val="00751190"/>
    <w:pPr>
      <w:keepNext/>
      <w:keepLines/>
      <w:widowControl/>
      <w:numPr>
        <w:numId w:val="11"/>
      </w:numPr>
      <w:pBdr>
        <w:bottom w:val="single" w:sz="4" w:space="1" w:color="auto"/>
      </w:pBdr>
      <w:shd w:val="clear" w:color="auto" w:fill="CDCDCF"/>
      <w:spacing w:before="320" w:after="320"/>
      <w:ind w:left="357" w:hanging="357"/>
      <w:outlineLvl w:val="0"/>
    </w:pPr>
    <w:rPr>
      <w:rFonts w:ascii="Trebuchet MS" w:hAnsi="Trebuchet MS"/>
      <w:b/>
      <w:bCs/>
      <w:color w:val="000000"/>
      <w:szCs w:val="32"/>
      <w:lang w:val="en-GB"/>
    </w:rPr>
  </w:style>
  <w:style w:type="paragraph" w:styleId="Titre2">
    <w:name w:val="heading 2"/>
    <w:basedOn w:val="Titre1"/>
    <w:next w:val="Normal"/>
    <w:link w:val="Titre2Car"/>
    <w:qFormat/>
    <w:rsid w:val="00751190"/>
    <w:pPr>
      <w:numPr>
        <w:ilvl w:val="1"/>
      </w:numPr>
      <w:pBdr>
        <w:bottom w:val="single" w:sz="4" w:space="1" w:color="000000" w:themeColor="text1"/>
      </w:pBdr>
      <w:shd w:val="clear" w:color="auto" w:fill="auto"/>
      <w:outlineLvl w:val="1"/>
    </w:pPr>
    <w:rPr>
      <w:szCs w:val="24"/>
    </w:rPr>
  </w:style>
  <w:style w:type="paragraph" w:styleId="Titre3">
    <w:name w:val="heading 3"/>
    <w:basedOn w:val="Titre2"/>
    <w:next w:val="Normal"/>
    <w:link w:val="Titre3Car"/>
    <w:qFormat/>
    <w:rsid w:val="00492BD5"/>
    <w:pPr>
      <w:numPr>
        <w:ilvl w:val="2"/>
      </w:numPr>
      <w:pBdr>
        <w:bottom w:val="none" w:sz="0" w:space="0" w:color="auto"/>
      </w:pBdr>
      <w:outlineLvl w:val="2"/>
    </w:pPr>
    <w:rPr>
      <w:bCs w:val="0"/>
      <w:szCs w:val="28"/>
    </w:rPr>
  </w:style>
  <w:style w:type="paragraph" w:styleId="Titre4">
    <w:name w:val="heading 4"/>
    <w:basedOn w:val="Titre3"/>
    <w:next w:val="Normal"/>
    <w:link w:val="Titre4Car"/>
    <w:qFormat/>
    <w:rsid w:val="00492BD5"/>
    <w:pPr>
      <w:numPr>
        <w:ilvl w:val="3"/>
      </w:numPr>
      <w:outlineLvl w:val="3"/>
    </w:pPr>
    <w:rPr>
      <w:b w:val="0"/>
      <w:szCs w:val="26"/>
    </w:rPr>
  </w:style>
  <w:style w:type="paragraph" w:styleId="Titre5">
    <w:name w:val="heading 5"/>
    <w:basedOn w:val="Titre4"/>
    <w:next w:val="Normal"/>
    <w:link w:val="Titre5Car"/>
    <w:qFormat/>
    <w:rsid w:val="00492BD5"/>
    <w:pPr>
      <w:numPr>
        <w:ilvl w:val="4"/>
      </w:numPr>
      <w:outlineLvl w:val="4"/>
    </w:pPr>
    <w:rPr>
      <w:sz w:val="20"/>
      <w:szCs w:val="24"/>
    </w:rPr>
  </w:style>
  <w:style w:type="paragraph" w:styleId="Titre6">
    <w:name w:val="heading 6"/>
    <w:basedOn w:val="Titre5"/>
    <w:next w:val="Normal"/>
    <w:link w:val="Titre6Car"/>
    <w:qFormat/>
    <w:rsid w:val="00492BD5"/>
    <w:pPr>
      <w:numPr>
        <w:ilvl w:val="5"/>
      </w:numPr>
      <w:outlineLvl w:val="5"/>
    </w:pPr>
    <w:rPr>
      <w:i/>
      <w:iCs/>
      <w:szCs w:val="22"/>
    </w:rPr>
  </w:style>
  <w:style w:type="paragraph" w:styleId="Titre7">
    <w:name w:val="heading 7"/>
    <w:basedOn w:val="Normal"/>
    <w:next w:val="Normal"/>
    <w:link w:val="Titre7Car"/>
    <w:semiHidden/>
    <w:qFormat/>
    <w:rsid w:val="00492BD5"/>
    <w:pPr>
      <w:keepNext/>
      <w:keepLines/>
      <w:numPr>
        <w:ilvl w:val="6"/>
        <w:numId w:val="11"/>
      </w:numPr>
      <w:spacing w:before="120"/>
      <w:jc w:val="left"/>
      <w:outlineLvl w:val="6"/>
    </w:pPr>
  </w:style>
  <w:style w:type="paragraph" w:styleId="Titre8">
    <w:name w:val="heading 8"/>
    <w:basedOn w:val="Titre7"/>
    <w:next w:val="Normal"/>
    <w:link w:val="Titre8Car"/>
    <w:semiHidden/>
    <w:qFormat/>
    <w:rsid w:val="00492BD5"/>
    <w:pPr>
      <w:numPr>
        <w:ilvl w:val="7"/>
      </w:numPr>
      <w:outlineLvl w:val="7"/>
    </w:pPr>
  </w:style>
  <w:style w:type="paragraph" w:styleId="Titre9">
    <w:name w:val="heading 9"/>
    <w:basedOn w:val="TM8"/>
    <w:next w:val="Normal"/>
    <w:link w:val="Titre9Car"/>
    <w:semiHidden/>
    <w:qFormat/>
    <w:rsid w:val="00492BD5"/>
    <w:pPr>
      <w:numPr>
        <w:ilvl w:val="8"/>
        <w:numId w:val="11"/>
      </w:numPr>
      <w:spacing w:before="1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ronyme">
    <w:name w:val="Acronyme"/>
    <w:basedOn w:val="Policepardfaut"/>
    <w:semiHidden/>
    <w:rsid w:val="00492BD5"/>
    <w:rPr>
      <w:rFonts w:ascii="Times New Roman" w:hAnsi="Times New Roman"/>
      <w:b/>
      <w:bCs/>
      <w:color w:val="0000FF"/>
      <w:sz w:val="24"/>
      <w:szCs w:val="24"/>
    </w:rPr>
  </w:style>
  <w:style w:type="paragraph" w:customStyle="1" w:styleId="Courant">
    <w:name w:val="Courant"/>
    <w:next w:val="Normal"/>
    <w:link w:val="CourantCar"/>
    <w:semiHidden/>
    <w:rsid w:val="00492BD5"/>
    <w:pPr>
      <w:widowControl w:val="0"/>
      <w:spacing w:before="240" w:after="120"/>
    </w:pPr>
    <w:rPr>
      <w:rFonts w:ascii="Times" w:eastAsia="Times New Roman" w:hAnsi="Times"/>
      <w:sz w:val="24"/>
      <w:szCs w:val="24"/>
      <w:lang w:eastAsia="fr-FR"/>
    </w:rPr>
  </w:style>
  <w:style w:type="character" w:customStyle="1" w:styleId="Titre1Car">
    <w:name w:val="Titre 1 Car"/>
    <w:basedOn w:val="Policepardfaut"/>
    <w:link w:val="Titre1"/>
    <w:rsid w:val="00751190"/>
    <w:rPr>
      <w:rFonts w:ascii="Trebuchet MS" w:eastAsia="Times New Roman" w:hAnsi="Trebuchet MS"/>
      <w:b/>
      <w:bCs/>
      <w:color w:val="000000"/>
      <w:sz w:val="24"/>
      <w:szCs w:val="32"/>
      <w:shd w:val="clear" w:color="auto" w:fill="CDCDCF"/>
      <w:lang w:val="en-GB" w:eastAsia="fr-FR"/>
    </w:rPr>
  </w:style>
  <w:style w:type="paragraph" w:customStyle="1" w:styleId="Annexe1">
    <w:name w:val="Annexe 1"/>
    <w:basedOn w:val="Titre1"/>
    <w:next w:val="Courant"/>
    <w:rsid w:val="00F561D4"/>
    <w:pPr>
      <w:pageBreakBefore/>
      <w:numPr>
        <w:numId w:val="16"/>
      </w:numPr>
      <w:ind w:left="0"/>
    </w:pPr>
  </w:style>
  <w:style w:type="paragraph" w:customStyle="1" w:styleId="Annexe2">
    <w:name w:val="Annexe 2"/>
    <w:basedOn w:val="Annexe1"/>
    <w:next w:val="Courant"/>
    <w:rsid w:val="00F561D4"/>
    <w:pPr>
      <w:pageBreakBefore w:val="0"/>
      <w:numPr>
        <w:ilvl w:val="1"/>
      </w:numPr>
      <w:pBdr>
        <w:bottom w:val="single" w:sz="4" w:space="1" w:color="000000" w:themeColor="text1"/>
      </w:pBdr>
      <w:shd w:val="clear" w:color="auto" w:fill="auto"/>
      <w:outlineLvl w:val="1"/>
    </w:pPr>
    <w:rPr>
      <w:color w:val="000000" w:themeColor="text1"/>
    </w:rPr>
  </w:style>
  <w:style w:type="character" w:styleId="Appeldenotedefin">
    <w:name w:val="endnote reference"/>
    <w:basedOn w:val="Policepardfaut"/>
    <w:semiHidden/>
    <w:rsid w:val="00492BD5"/>
    <w:rPr>
      <w:vertAlign w:val="superscript"/>
    </w:rPr>
  </w:style>
  <w:style w:type="character" w:customStyle="1" w:styleId="AX">
    <w:name w:val="AX"/>
    <w:rsid w:val="00751190"/>
    <w:rPr>
      <w:color w:val="FF0000"/>
      <w:lang w:val="en-GB"/>
    </w:rPr>
  </w:style>
  <w:style w:type="paragraph" w:styleId="Commentaire">
    <w:name w:val="annotation text"/>
    <w:basedOn w:val="Normal"/>
    <w:link w:val="CommentaireCar"/>
    <w:semiHidden/>
    <w:rsid w:val="00492BD5"/>
    <w:pPr>
      <w:keepLines/>
    </w:pPr>
    <w:rPr>
      <w:i/>
      <w:iCs/>
    </w:rPr>
  </w:style>
  <w:style w:type="character" w:customStyle="1" w:styleId="CommentaireCar">
    <w:name w:val="Commentaire Car"/>
    <w:basedOn w:val="Policepardfaut"/>
    <w:link w:val="Commentaire"/>
    <w:semiHidden/>
    <w:rsid w:val="00492BD5"/>
    <w:rPr>
      <w:rFonts w:ascii="Trebuchet MS" w:eastAsia="Times New Roman" w:hAnsi="Trebuchet MS"/>
      <w:i/>
      <w:iCs/>
      <w:szCs w:val="24"/>
      <w:lang w:eastAsia="fr-FR"/>
    </w:rPr>
  </w:style>
  <w:style w:type="paragraph" w:styleId="Corpsdetexte">
    <w:name w:val="Body Text"/>
    <w:basedOn w:val="Normal"/>
    <w:link w:val="CorpsdetexteCar"/>
    <w:rsid w:val="00492BD5"/>
    <w:pPr>
      <w:widowControl w:val="0"/>
      <w:ind w:right="1268"/>
    </w:pPr>
  </w:style>
  <w:style w:type="character" w:customStyle="1" w:styleId="CorpsdetexteCar">
    <w:name w:val="Corps de texte Car"/>
    <w:basedOn w:val="Policepardfaut"/>
    <w:link w:val="Corpsdetexte"/>
    <w:rsid w:val="00492BD5"/>
    <w:rPr>
      <w:rFonts w:ascii="Trebuchet MS" w:eastAsia="Times New Roman" w:hAnsi="Trebuchet MS"/>
      <w:szCs w:val="24"/>
      <w:lang w:eastAsia="fr-FR"/>
    </w:rPr>
  </w:style>
  <w:style w:type="paragraph" w:customStyle="1" w:styleId="DADR">
    <w:name w:val="DADR"/>
    <w:basedOn w:val="Normal"/>
    <w:rsid w:val="00751190"/>
    <w:pPr>
      <w:keepLines/>
      <w:widowControl w:val="0"/>
      <w:tabs>
        <w:tab w:val="left" w:pos="840"/>
        <w:tab w:val="left" w:pos="7626"/>
      </w:tabs>
      <w:spacing w:before="240"/>
      <w:ind w:left="822" w:right="1021" w:hanging="822"/>
      <w:jc w:val="left"/>
    </w:pPr>
    <w:rPr>
      <w:b/>
      <w:bCs/>
    </w:rPr>
  </w:style>
  <w:style w:type="paragraph" w:styleId="En-tte">
    <w:name w:val="header"/>
    <w:basedOn w:val="Normal"/>
    <w:link w:val="En-tteCar"/>
    <w:rsid w:val="00751190"/>
    <w:pPr>
      <w:tabs>
        <w:tab w:val="center" w:pos="4320"/>
        <w:tab w:val="right" w:pos="8640"/>
      </w:tabs>
      <w:jc w:val="left"/>
    </w:pPr>
    <w:rPr>
      <w:szCs w:val="20"/>
    </w:rPr>
  </w:style>
  <w:style w:type="character" w:customStyle="1" w:styleId="En-tteCar">
    <w:name w:val="En-tête Car"/>
    <w:basedOn w:val="Policepardfaut"/>
    <w:link w:val="En-tte"/>
    <w:rsid w:val="00751190"/>
    <w:rPr>
      <w:rFonts w:ascii="Trebuchet MS" w:eastAsia="Times New Roman" w:hAnsi="Trebuchet MS"/>
      <w:lang w:val="en-GB" w:eastAsia="fr-FR"/>
    </w:rPr>
  </w:style>
  <w:style w:type="paragraph" w:styleId="Explorateurdedocuments">
    <w:name w:val="Document Map"/>
    <w:basedOn w:val="Normal"/>
    <w:link w:val="ExplorateurdedocumentsCar"/>
    <w:semiHidden/>
    <w:rsid w:val="00492BD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492BD5"/>
    <w:rPr>
      <w:rFonts w:ascii="Tahoma" w:eastAsia="Times New Roman" w:hAnsi="Tahoma" w:cs="Tahoma"/>
      <w:szCs w:val="24"/>
      <w:shd w:val="clear" w:color="auto" w:fill="000080"/>
      <w:lang w:eastAsia="fr-FR"/>
    </w:rPr>
  </w:style>
  <w:style w:type="paragraph" w:customStyle="1" w:styleId="Figure">
    <w:name w:val="Figure"/>
    <w:basedOn w:val="Normal"/>
    <w:semiHidden/>
    <w:rsid w:val="00492BD5"/>
    <w:pPr>
      <w:keepNext/>
      <w:spacing w:before="480"/>
      <w:jc w:val="center"/>
    </w:pPr>
    <w:rPr>
      <w:rFonts w:ascii="New York" w:hAnsi="New York"/>
      <w:sz w:val="22"/>
      <w:szCs w:val="22"/>
    </w:rPr>
  </w:style>
  <w:style w:type="table" w:styleId="Grilledutableau">
    <w:name w:val="Table Grid"/>
    <w:basedOn w:val="TableauNormal"/>
    <w:rsid w:val="00492BD5"/>
    <w:pPr>
      <w:spacing w:after="120"/>
      <w:jc w:val="both"/>
    </w:pPr>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berschrift">
    <w:name w:val="Tabellenüberschrift"/>
    <w:basedOn w:val="Normal"/>
    <w:semiHidden/>
    <w:rsid w:val="00492BD5"/>
    <w:pPr>
      <w:suppressAutoHyphens/>
      <w:spacing w:before="60" w:after="60" w:line="288" w:lineRule="auto"/>
      <w:jc w:val="left"/>
    </w:pPr>
    <w:rPr>
      <w:rFonts w:ascii="Verdana" w:hAnsi="Verdana"/>
      <w:b/>
      <w:szCs w:val="20"/>
      <w:lang w:val="de-DE" w:eastAsia="en-US" w:bidi="en-US"/>
    </w:rPr>
  </w:style>
  <w:style w:type="paragraph" w:customStyle="1" w:styleId="Tabelleninhalt">
    <w:name w:val="Tabelleninhalt"/>
    <w:basedOn w:val="Tabellenberschrift"/>
    <w:semiHidden/>
    <w:rsid w:val="00492BD5"/>
    <w:pPr>
      <w:spacing w:before="120" w:after="120"/>
    </w:pPr>
    <w:rPr>
      <w:b w:val="0"/>
      <w:color w:val="000000"/>
      <w:sz w:val="18"/>
      <w:lang w:eastAsia="de-DE" w:bidi="de-DE"/>
    </w:rPr>
  </w:style>
  <w:style w:type="paragraph" w:customStyle="1" w:styleId="Historie">
    <w:name w:val="Historie"/>
    <w:basedOn w:val="Tabelleninhalt"/>
    <w:semiHidden/>
    <w:rsid w:val="00492BD5"/>
    <w:pPr>
      <w:spacing w:before="60" w:after="60"/>
      <w:ind w:left="113" w:right="113"/>
    </w:pPr>
  </w:style>
  <w:style w:type="paragraph" w:styleId="Index1">
    <w:name w:val="index 1"/>
    <w:basedOn w:val="Normal"/>
    <w:next w:val="Normal"/>
    <w:semiHidden/>
    <w:rsid w:val="00492BD5"/>
    <w:pPr>
      <w:tabs>
        <w:tab w:val="right" w:pos="3960"/>
      </w:tabs>
      <w:ind w:left="240" w:hanging="240"/>
      <w:jc w:val="left"/>
    </w:pPr>
    <w:rPr>
      <w:szCs w:val="20"/>
    </w:rPr>
  </w:style>
  <w:style w:type="paragraph" w:styleId="Index2">
    <w:name w:val="index 2"/>
    <w:basedOn w:val="Normal"/>
    <w:next w:val="Normal"/>
    <w:semiHidden/>
    <w:rsid w:val="00492BD5"/>
    <w:pPr>
      <w:tabs>
        <w:tab w:val="right" w:pos="3960"/>
      </w:tabs>
      <w:ind w:left="480" w:hanging="240"/>
      <w:jc w:val="left"/>
    </w:pPr>
    <w:rPr>
      <w:szCs w:val="20"/>
    </w:rPr>
  </w:style>
  <w:style w:type="paragraph" w:styleId="Index3">
    <w:name w:val="index 3"/>
    <w:basedOn w:val="Normal"/>
    <w:next w:val="Normal"/>
    <w:semiHidden/>
    <w:rsid w:val="00492BD5"/>
    <w:pPr>
      <w:tabs>
        <w:tab w:val="right" w:pos="3960"/>
      </w:tabs>
      <w:ind w:left="720" w:hanging="240"/>
      <w:jc w:val="left"/>
    </w:pPr>
    <w:rPr>
      <w:szCs w:val="20"/>
    </w:rPr>
  </w:style>
  <w:style w:type="paragraph" w:styleId="Index4">
    <w:name w:val="index 4"/>
    <w:basedOn w:val="Normal"/>
    <w:next w:val="Normal"/>
    <w:semiHidden/>
    <w:rsid w:val="00492BD5"/>
    <w:pPr>
      <w:tabs>
        <w:tab w:val="right" w:pos="3960"/>
      </w:tabs>
      <w:ind w:left="960" w:hanging="240"/>
      <w:jc w:val="left"/>
    </w:pPr>
    <w:rPr>
      <w:szCs w:val="20"/>
    </w:rPr>
  </w:style>
  <w:style w:type="paragraph" w:styleId="Index5">
    <w:name w:val="index 5"/>
    <w:basedOn w:val="Normal"/>
    <w:next w:val="Normal"/>
    <w:semiHidden/>
    <w:rsid w:val="00492BD5"/>
    <w:pPr>
      <w:tabs>
        <w:tab w:val="right" w:pos="3960"/>
      </w:tabs>
      <w:ind w:left="1200" w:hanging="240"/>
      <w:jc w:val="left"/>
    </w:pPr>
    <w:rPr>
      <w:szCs w:val="20"/>
    </w:rPr>
  </w:style>
  <w:style w:type="paragraph" w:styleId="Index6">
    <w:name w:val="index 6"/>
    <w:basedOn w:val="Normal"/>
    <w:next w:val="Normal"/>
    <w:semiHidden/>
    <w:rsid w:val="00492BD5"/>
    <w:pPr>
      <w:tabs>
        <w:tab w:val="right" w:pos="3960"/>
      </w:tabs>
      <w:ind w:left="1440" w:hanging="240"/>
      <w:jc w:val="left"/>
    </w:pPr>
    <w:rPr>
      <w:szCs w:val="20"/>
    </w:rPr>
  </w:style>
  <w:style w:type="paragraph" w:styleId="Index7">
    <w:name w:val="index 7"/>
    <w:basedOn w:val="Normal"/>
    <w:next w:val="Normal"/>
    <w:semiHidden/>
    <w:rsid w:val="00492BD5"/>
    <w:pPr>
      <w:tabs>
        <w:tab w:val="right" w:pos="3960"/>
      </w:tabs>
      <w:ind w:left="1680" w:hanging="240"/>
      <w:jc w:val="left"/>
    </w:pPr>
    <w:rPr>
      <w:szCs w:val="20"/>
    </w:rPr>
  </w:style>
  <w:style w:type="paragraph" w:styleId="Index8">
    <w:name w:val="index 8"/>
    <w:basedOn w:val="Normal"/>
    <w:next w:val="Normal"/>
    <w:semiHidden/>
    <w:rsid w:val="00492BD5"/>
    <w:pPr>
      <w:tabs>
        <w:tab w:val="right" w:pos="3960"/>
      </w:tabs>
      <w:ind w:left="1920" w:hanging="240"/>
      <w:jc w:val="left"/>
    </w:pPr>
    <w:rPr>
      <w:szCs w:val="20"/>
    </w:rPr>
  </w:style>
  <w:style w:type="paragraph" w:styleId="Index9">
    <w:name w:val="index 9"/>
    <w:basedOn w:val="Normal"/>
    <w:next w:val="Normal"/>
    <w:semiHidden/>
    <w:rsid w:val="00492BD5"/>
    <w:pPr>
      <w:tabs>
        <w:tab w:val="right" w:pos="3960"/>
      </w:tabs>
      <w:ind w:left="2160" w:hanging="240"/>
      <w:jc w:val="left"/>
    </w:pPr>
    <w:rPr>
      <w:szCs w:val="20"/>
    </w:rPr>
  </w:style>
  <w:style w:type="paragraph" w:styleId="Lgende">
    <w:name w:val="caption"/>
    <w:basedOn w:val="Normal"/>
    <w:next w:val="Normal"/>
    <w:qFormat/>
    <w:rsid w:val="00751190"/>
    <w:pPr>
      <w:tabs>
        <w:tab w:val="right" w:pos="709"/>
        <w:tab w:val="left" w:pos="851"/>
      </w:tabs>
      <w:spacing w:before="120"/>
      <w:ind w:left="1474" w:hanging="1474"/>
      <w:jc w:val="center"/>
    </w:pPr>
    <w:rPr>
      <w:b/>
      <w:bCs/>
    </w:rPr>
  </w:style>
  <w:style w:type="character" w:styleId="Lienhypertexte">
    <w:name w:val="Hyperlink"/>
    <w:basedOn w:val="Policepardfaut"/>
    <w:uiPriority w:val="99"/>
    <w:rsid w:val="00492BD5"/>
    <w:rPr>
      <w:color w:val="0000FF"/>
      <w:u w:val="single"/>
    </w:rPr>
  </w:style>
  <w:style w:type="paragraph" w:styleId="Liste2">
    <w:name w:val="List 2"/>
    <w:basedOn w:val="Normal"/>
    <w:semiHidden/>
    <w:rsid w:val="00492BD5"/>
    <w:pPr>
      <w:spacing w:before="60" w:after="60"/>
      <w:ind w:left="283" w:hanging="283"/>
    </w:pPr>
  </w:style>
  <w:style w:type="paragraph" w:customStyle="1" w:styleId="Marquedannotation">
    <w:name w:val="Marque d'annotation"/>
    <w:basedOn w:val="Normal"/>
    <w:next w:val="Normal"/>
    <w:semiHidden/>
    <w:rsid w:val="00492BD5"/>
    <w:pPr>
      <w:tabs>
        <w:tab w:val="right" w:leader="dot" w:pos="8640"/>
      </w:tabs>
      <w:ind w:left="480" w:hanging="480"/>
      <w:jc w:val="left"/>
    </w:pPr>
    <w:rPr>
      <w:b/>
      <w:bCs/>
      <w:szCs w:val="20"/>
    </w:rPr>
  </w:style>
  <w:style w:type="paragraph" w:styleId="Normalcentr">
    <w:name w:val="Block Text"/>
    <w:basedOn w:val="Normal"/>
    <w:semiHidden/>
    <w:rsid w:val="00492BD5"/>
    <w:pPr>
      <w:widowControl w:val="0"/>
      <w:pBdr>
        <w:top w:val="single" w:sz="12" w:space="0" w:color="auto"/>
        <w:left w:val="single" w:sz="12" w:space="0" w:color="auto"/>
        <w:bottom w:val="single" w:sz="12" w:space="0" w:color="auto"/>
        <w:right w:val="single" w:sz="12" w:space="0" w:color="auto"/>
      </w:pBdr>
      <w:tabs>
        <w:tab w:val="left" w:pos="5800"/>
      </w:tabs>
      <w:ind w:left="1440" w:right="660"/>
      <w:jc w:val="center"/>
    </w:pPr>
    <w:rPr>
      <w:rFonts w:ascii="Arial" w:hAnsi="Arial" w:cs="Arial"/>
      <w:b/>
      <w:bCs/>
      <w:sz w:val="28"/>
      <w:szCs w:val="28"/>
    </w:rPr>
  </w:style>
  <w:style w:type="paragraph" w:styleId="Notedebasdepage">
    <w:name w:val="footnote text"/>
    <w:basedOn w:val="Normal"/>
    <w:link w:val="NotedebasdepageCar"/>
    <w:semiHidden/>
    <w:rsid w:val="00492BD5"/>
    <w:rPr>
      <w:szCs w:val="20"/>
    </w:rPr>
  </w:style>
  <w:style w:type="character" w:customStyle="1" w:styleId="NotedebasdepageCar">
    <w:name w:val="Note de bas de page Car"/>
    <w:basedOn w:val="Policepardfaut"/>
    <w:link w:val="Notedebasdepage"/>
    <w:semiHidden/>
    <w:rsid w:val="00492BD5"/>
    <w:rPr>
      <w:rFonts w:ascii="Trebuchet MS" w:eastAsia="Times New Roman" w:hAnsi="Trebuchet MS"/>
      <w:lang w:eastAsia="fr-FR"/>
    </w:rPr>
  </w:style>
  <w:style w:type="character" w:styleId="Numrodepage">
    <w:name w:val="page number"/>
    <w:basedOn w:val="Policepardfaut"/>
    <w:semiHidden/>
    <w:rsid w:val="00492BD5"/>
  </w:style>
  <w:style w:type="table" w:customStyle="1" w:styleId="Ombrageclair1">
    <w:name w:val="Ombrage clair1"/>
    <w:basedOn w:val="TableauNormal"/>
    <w:uiPriority w:val="60"/>
    <w:rsid w:val="00492BD5"/>
    <w:rPr>
      <w:rFonts w:eastAsia="Times New Roman"/>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ieddepage">
    <w:name w:val="footer"/>
    <w:basedOn w:val="Normal"/>
    <w:link w:val="PieddepageCar"/>
    <w:semiHidden/>
    <w:rsid w:val="00492BD5"/>
    <w:pPr>
      <w:tabs>
        <w:tab w:val="center" w:pos="4320"/>
        <w:tab w:val="right" w:pos="8640"/>
      </w:tabs>
      <w:jc w:val="left"/>
    </w:pPr>
    <w:rPr>
      <w:szCs w:val="20"/>
    </w:rPr>
  </w:style>
  <w:style w:type="character" w:customStyle="1" w:styleId="PieddepageCar">
    <w:name w:val="Pied de page Car"/>
    <w:basedOn w:val="Policepardfaut"/>
    <w:link w:val="Pieddepage"/>
    <w:semiHidden/>
    <w:rsid w:val="00492BD5"/>
    <w:rPr>
      <w:rFonts w:ascii="Trebuchet MS" w:eastAsia="Times New Roman" w:hAnsi="Trebuchet MS"/>
      <w:lang w:eastAsia="fr-FR"/>
    </w:rPr>
  </w:style>
  <w:style w:type="paragraph" w:customStyle="1" w:styleId="Projetentete">
    <w:name w:val="Projet_en_tete"/>
    <w:basedOn w:val="Normal"/>
    <w:semiHidden/>
    <w:rsid w:val="00492BD5"/>
    <w:pPr>
      <w:ind w:right="8"/>
      <w:jc w:val="center"/>
    </w:pPr>
    <w:rPr>
      <w:szCs w:val="20"/>
    </w:rPr>
  </w:style>
  <w:style w:type="paragraph" w:customStyle="1" w:styleId="Refdedocument">
    <w:name w:val="Ref de document"/>
    <w:basedOn w:val="Normal"/>
    <w:semiHidden/>
    <w:rsid w:val="00492BD5"/>
    <w:pPr>
      <w:keepNext/>
      <w:widowControl w:val="0"/>
      <w:spacing w:before="120" w:after="0"/>
      <w:ind w:left="1418" w:hanging="1418"/>
      <w:jc w:val="left"/>
    </w:pPr>
    <w:rPr>
      <w:rFonts w:ascii="Arial" w:hAnsi="Arial" w:cs="Arial"/>
    </w:rPr>
  </w:style>
  <w:style w:type="paragraph" w:customStyle="1" w:styleId="Refentete">
    <w:name w:val="Ref_en_tete"/>
    <w:basedOn w:val="Normal"/>
    <w:semiHidden/>
    <w:rsid w:val="00492BD5"/>
    <w:pPr>
      <w:tabs>
        <w:tab w:val="right" w:pos="8760"/>
      </w:tabs>
      <w:spacing w:line="360" w:lineRule="atLeast"/>
      <w:ind w:right="2"/>
    </w:pPr>
    <w:rPr>
      <w:szCs w:val="20"/>
    </w:rPr>
  </w:style>
  <w:style w:type="paragraph" w:styleId="Retraitcorpsdetexte">
    <w:name w:val="Body Text Indent"/>
    <w:basedOn w:val="Normal"/>
    <w:link w:val="RetraitcorpsdetexteCar"/>
    <w:semiHidden/>
    <w:rsid w:val="00492BD5"/>
    <w:pPr>
      <w:ind w:left="283"/>
    </w:pPr>
  </w:style>
  <w:style w:type="character" w:customStyle="1" w:styleId="RetraitcorpsdetexteCar">
    <w:name w:val="Retrait corps de texte Car"/>
    <w:basedOn w:val="Policepardfaut"/>
    <w:link w:val="Retraitcorpsdetexte"/>
    <w:semiHidden/>
    <w:rsid w:val="00492BD5"/>
    <w:rPr>
      <w:rFonts w:ascii="Trebuchet MS" w:eastAsia="Times New Roman" w:hAnsi="Trebuchet MS"/>
      <w:szCs w:val="24"/>
      <w:lang w:eastAsia="fr-FR"/>
    </w:rPr>
  </w:style>
  <w:style w:type="paragraph" w:customStyle="1" w:styleId="RetraitNormal">
    <w:name w:val="Retrait Normal"/>
    <w:basedOn w:val="Normal"/>
    <w:next w:val="Normal"/>
    <w:semiHidden/>
    <w:rsid w:val="00492BD5"/>
    <w:pPr>
      <w:tabs>
        <w:tab w:val="right" w:pos="3960"/>
      </w:tabs>
      <w:ind w:left="2160" w:hanging="240"/>
      <w:jc w:val="left"/>
    </w:pPr>
    <w:rPr>
      <w:szCs w:val="20"/>
    </w:rPr>
  </w:style>
  <w:style w:type="paragraph" w:customStyle="1" w:styleId="Styleannexe1NonGrasToutenmajuscule">
    <w:name w:val="Style annexe 1 + Non Gras Tout en majuscule"/>
    <w:basedOn w:val="Annexe1"/>
    <w:semiHidden/>
    <w:rsid w:val="00492BD5"/>
    <w:pPr>
      <w:numPr>
        <w:numId w:val="0"/>
      </w:numPr>
    </w:pPr>
    <w:rPr>
      <w:b w:val="0"/>
      <w:bCs w:val="0"/>
      <w:caps/>
    </w:rPr>
  </w:style>
  <w:style w:type="paragraph" w:customStyle="1" w:styleId="StyleNormalcentrGauche0cmDroite0cmAvant18pt">
    <w:name w:val="Style Normal centré + Gauche :  0 cm Droite :  0 cm Avant : 18 pt..."/>
    <w:basedOn w:val="Normalcentr"/>
    <w:semiHidden/>
    <w:rsid w:val="00492BD5"/>
    <w:pPr>
      <w:pBdr>
        <w:top w:val="none" w:sz="0" w:space="0" w:color="auto"/>
        <w:left w:val="none" w:sz="0" w:space="0" w:color="auto"/>
        <w:bottom w:val="none" w:sz="0" w:space="0" w:color="auto"/>
        <w:right w:val="none" w:sz="0" w:space="0" w:color="auto"/>
      </w:pBdr>
      <w:spacing w:before="360"/>
      <w:ind w:left="0" w:right="0"/>
    </w:pPr>
    <w:rPr>
      <w:rFonts w:cs="Times New Roman"/>
      <w:szCs w:val="20"/>
    </w:rPr>
  </w:style>
  <w:style w:type="paragraph" w:customStyle="1" w:styleId="TableCell">
    <w:name w:val="Table Cell"/>
    <w:basedOn w:val="Normal"/>
    <w:semiHidden/>
    <w:rsid w:val="00492BD5"/>
    <w:pPr>
      <w:spacing w:before="120"/>
      <w:jc w:val="left"/>
    </w:pPr>
  </w:style>
  <w:style w:type="paragraph" w:styleId="Tabledesillustrations">
    <w:name w:val="table of figures"/>
    <w:basedOn w:val="Normal"/>
    <w:next w:val="Normal"/>
    <w:uiPriority w:val="99"/>
    <w:rsid w:val="00751190"/>
    <w:pPr>
      <w:tabs>
        <w:tab w:val="right" w:leader="dot" w:pos="9072"/>
      </w:tabs>
      <w:ind w:left="480" w:hanging="480"/>
      <w:jc w:val="left"/>
    </w:pPr>
    <w:rPr>
      <w:b/>
      <w:bCs/>
      <w:noProof/>
      <w:szCs w:val="20"/>
    </w:rPr>
  </w:style>
  <w:style w:type="paragraph" w:customStyle="1" w:styleId="Tableaulegende">
    <w:name w:val="Tableau_legende"/>
    <w:basedOn w:val="Lgende"/>
    <w:semiHidden/>
    <w:rsid w:val="00492BD5"/>
    <w:pPr>
      <w:keepNext/>
      <w:tabs>
        <w:tab w:val="clear" w:pos="851"/>
        <w:tab w:val="left" w:pos="1276"/>
      </w:tabs>
      <w:ind w:left="1276" w:hanging="1276"/>
    </w:pPr>
  </w:style>
  <w:style w:type="paragraph" w:styleId="Textedebulles">
    <w:name w:val="Balloon Text"/>
    <w:basedOn w:val="Normal"/>
    <w:link w:val="TextedebullesCar"/>
    <w:uiPriority w:val="99"/>
    <w:semiHidden/>
    <w:unhideWhenUsed/>
    <w:rsid w:val="00492BD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92BD5"/>
    <w:rPr>
      <w:rFonts w:ascii="Tahoma" w:eastAsia="Times New Roman" w:hAnsi="Tahoma" w:cs="Tahoma"/>
      <w:sz w:val="16"/>
      <w:szCs w:val="16"/>
      <w:lang w:eastAsia="fr-FR"/>
    </w:rPr>
  </w:style>
  <w:style w:type="character" w:styleId="Textedelespacerserv">
    <w:name w:val="Placeholder Text"/>
    <w:basedOn w:val="Policepardfaut"/>
    <w:uiPriority w:val="99"/>
    <w:semiHidden/>
    <w:rsid w:val="00492BD5"/>
    <w:rPr>
      <w:color w:val="808080"/>
    </w:rPr>
  </w:style>
  <w:style w:type="paragraph" w:customStyle="1" w:styleId="texteModele">
    <w:name w:val="texteModele"/>
    <w:basedOn w:val="Normal"/>
    <w:rsid w:val="00751190"/>
    <w:rPr>
      <w:i/>
      <w:color w:val="0000FF"/>
    </w:rPr>
  </w:style>
  <w:style w:type="paragraph" w:customStyle="1" w:styleId="TITRE">
    <w:name w:val="TITRE"/>
    <w:basedOn w:val="Normal"/>
    <w:semiHidden/>
    <w:rsid w:val="00492BD5"/>
    <w:pPr>
      <w:pBdr>
        <w:top w:val="single" w:sz="6" w:space="0" w:color="auto" w:shadow="1"/>
        <w:left w:val="single" w:sz="6" w:space="0" w:color="auto" w:shadow="1"/>
        <w:bottom w:val="single" w:sz="6" w:space="0" w:color="auto" w:shadow="1"/>
        <w:right w:val="single" w:sz="6" w:space="0" w:color="auto" w:shadow="1"/>
      </w:pBdr>
      <w:spacing w:before="240" w:line="360" w:lineRule="atLeast"/>
      <w:ind w:left="1120" w:right="1678"/>
      <w:jc w:val="center"/>
    </w:pPr>
    <w:rPr>
      <w:b/>
      <w:bCs/>
      <w:sz w:val="36"/>
      <w:szCs w:val="36"/>
    </w:rPr>
  </w:style>
  <w:style w:type="character" w:customStyle="1" w:styleId="Titre2Car">
    <w:name w:val="Titre 2 Car"/>
    <w:basedOn w:val="Policepardfaut"/>
    <w:link w:val="Titre2"/>
    <w:rsid w:val="00751190"/>
    <w:rPr>
      <w:rFonts w:ascii="Trebuchet MS" w:eastAsia="Times New Roman" w:hAnsi="Trebuchet MS"/>
      <w:b/>
      <w:bCs/>
      <w:color w:val="000000"/>
      <w:sz w:val="24"/>
      <w:szCs w:val="24"/>
      <w:lang w:val="en-GB" w:eastAsia="fr-FR"/>
    </w:rPr>
  </w:style>
  <w:style w:type="character" w:customStyle="1" w:styleId="Titre3Car">
    <w:name w:val="Titre 3 Car"/>
    <w:basedOn w:val="Policepardfaut"/>
    <w:link w:val="Titre3"/>
    <w:rsid w:val="00492BD5"/>
    <w:rPr>
      <w:rFonts w:ascii="Trebuchet MS" w:eastAsia="Times New Roman" w:hAnsi="Trebuchet MS"/>
      <w:b/>
      <w:color w:val="000000"/>
      <w:sz w:val="24"/>
      <w:szCs w:val="28"/>
      <w:lang w:eastAsia="fr-FR"/>
    </w:rPr>
  </w:style>
  <w:style w:type="character" w:customStyle="1" w:styleId="Titre4Car">
    <w:name w:val="Titre 4 Car"/>
    <w:basedOn w:val="Policepardfaut"/>
    <w:link w:val="Titre4"/>
    <w:rsid w:val="00492BD5"/>
    <w:rPr>
      <w:rFonts w:ascii="Trebuchet MS" w:eastAsia="Times New Roman" w:hAnsi="Trebuchet MS"/>
      <w:color w:val="000000"/>
      <w:sz w:val="24"/>
      <w:szCs w:val="26"/>
      <w:lang w:eastAsia="fr-FR"/>
    </w:rPr>
  </w:style>
  <w:style w:type="character" w:customStyle="1" w:styleId="Titre5Car">
    <w:name w:val="Titre 5 Car"/>
    <w:basedOn w:val="Policepardfaut"/>
    <w:link w:val="Titre5"/>
    <w:rsid w:val="00492BD5"/>
    <w:rPr>
      <w:rFonts w:ascii="Trebuchet MS" w:eastAsia="Times New Roman" w:hAnsi="Trebuchet MS"/>
      <w:color w:val="000000"/>
      <w:szCs w:val="24"/>
      <w:lang w:eastAsia="fr-FR"/>
    </w:rPr>
  </w:style>
  <w:style w:type="character" w:customStyle="1" w:styleId="Titre6Car">
    <w:name w:val="Titre 6 Car"/>
    <w:basedOn w:val="Policepardfaut"/>
    <w:link w:val="Titre6"/>
    <w:rsid w:val="00492BD5"/>
    <w:rPr>
      <w:rFonts w:ascii="Trebuchet MS" w:eastAsia="Times New Roman" w:hAnsi="Trebuchet MS"/>
      <w:i/>
      <w:iCs/>
      <w:color w:val="000000"/>
      <w:szCs w:val="22"/>
      <w:lang w:eastAsia="fr-FR"/>
    </w:rPr>
  </w:style>
  <w:style w:type="character" w:customStyle="1" w:styleId="Titre7Car">
    <w:name w:val="Titre 7 Car"/>
    <w:basedOn w:val="Policepardfaut"/>
    <w:link w:val="Titre7"/>
    <w:semiHidden/>
    <w:rsid w:val="00492BD5"/>
    <w:rPr>
      <w:rFonts w:ascii="Trebuchet MS" w:eastAsia="Times New Roman" w:hAnsi="Trebuchet MS"/>
      <w:szCs w:val="24"/>
      <w:lang w:eastAsia="fr-FR"/>
    </w:rPr>
  </w:style>
  <w:style w:type="character" w:customStyle="1" w:styleId="Titre8Car">
    <w:name w:val="Titre 8 Car"/>
    <w:basedOn w:val="Policepardfaut"/>
    <w:link w:val="Titre8"/>
    <w:semiHidden/>
    <w:rsid w:val="00492BD5"/>
    <w:rPr>
      <w:rFonts w:ascii="Trebuchet MS" w:eastAsia="Times New Roman" w:hAnsi="Trebuchet MS"/>
      <w:szCs w:val="24"/>
      <w:lang w:eastAsia="fr-FR"/>
    </w:rPr>
  </w:style>
  <w:style w:type="paragraph" w:styleId="TM1">
    <w:name w:val="toc 1"/>
    <w:basedOn w:val="Courant"/>
    <w:next w:val="TM2"/>
    <w:uiPriority w:val="39"/>
    <w:rsid w:val="00751190"/>
    <w:pPr>
      <w:tabs>
        <w:tab w:val="right" w:leader="dot" w:pos="9072"/>
      </w:tabs>
      <w:spacing w:line="240" w:lineRule="exact"/>
    </w:pPr>
    <w:rPr>
      <w:rFonts w:ascii="Trebuchet MS" w:hAnsi="Trebuchet MS"/>
      <w:b/>
      <w:bCs/>
      <w:noProof/>
      <w:lang w:val="en-GB"/>
    </w:rPr>
  </w:style>
  <w:style w:type="paragraph" w:styleId="TM2">
    <w:name w:val="toc 2"/>
    <w:basedOn w:val="TM1"/>
    <w:next w:val="TM3"/>
    <w:uiPriority w:val="39"/>
    <w:rsid w:val="00492BD5"/>
    <w:pPr>
      <w:spacing w:before="120"/>
      <w:ind w:left="284"/>
    </w:pPr>
  </w:style>
  <w:style w:type="paragraph" w:styleId="TM3">
    <w:name w:val="toc 3"/>
    <w:basedOn w:val="TM2"/>
    <w:next w:val="TM4"/>
    <w:uiPriority w:val="39"/>
    <w:rsid w:val="00492BD5"/>
    <w:pPr>
      <w:spacing w:before="0"/>
      <w:ind w:left="567"/>
    </w:pPr>
    <w:rPr>
      <w:color w:val="000000"/>
      <w:sz w:val="20"/>
      <w:szCs w:val="20"/>
    </w:rPr>
  </w:style>
  <w:style w:type="paragraph" w:styleId="TM4">
    <w:name w:val="toc 4"/>
    <w:basedOn w:val="TM3"/>
    <w:next w:val="TM5"/>
    <w:uiPriority w:val="39"/>
    <w:rsid w:val="00492BD5"/>
    <w:pPr>
      <w:ind w:left="851"/>
    </w:pPr>
    <w:rPr>
      <w:b w:val="0"/>
      <w:bCs w:val="0"/>
    </w:rPr>
  </w:style>
  <w:style w:type="paragraph" w:styleId="TM5">
    <w:name w:val="toc 5"/>
    <w:basedOn w:val="TM4"/>
    <w:next w:val="TM6"/>
    <w:uiPriority w:val="39"/>
    <w:rsid w:val="00492BD5"/>
    <w:pPr>
      <w:ind w:left="1134"/>
    </w:pPr>
    <w:rPr>
      <w:szCs w:val="22"/>
    </w:rPr>
  </w:style>
  <w:style w:type="paragraph" w:styleId="TM6">
    <w:name w:val="toc 6"/>
    <w:basedOn w:val="TM5"/>
    <w:next w:val="TM7"/>
    <w:uiPriority w:val="39"/>
    <w:rsid w:val="00751190"/>
    <w:pPr>
      <w:tabs>
        <w:tab w:val="right" w:pos="9923"/>
      </w:tabs>
      <w:ind w:left="1418"/>
    </w:pPr>
    <w:rPr>
      <w:szCs w:val="20"/>
    </w:rPr>
  </w:style>
  <w:style w:type="paragraph" w:styleId="TM8">
    <w:name w:val="toc 8"/>
    <w:basedOn w:val="TM5"/>
    <w:next w:val="TM9"/>
    <w:autoRedefine/>
    <w:semiHidden/>
    <w:rsid w:val="00492BD5"/>
    <w:pPr>
      <w:ind w:left="1985"/>
    </w:pPr>
    <w:rPr>
      <w:sz w:val="18"/>
      <w:szCs w:val="18"/>
    </w:rPr>
  </w:style>
  <w:style w:type="paragraph" w:styleId="TM9">
    <w:name w:val="toc 9"/>
    <w:basedOn w:val="TM5"/>
    <w:next w:val="Normal"/>
    <w:autoRedefine/>
    <w:semiHidden/>
    <w:rsid w:val="00492BD5"/>
    <w:pPr>
      <w:ind w:left="2268"/>
    </w:pPr>
    <w:rPr>
      <w:noProof w:val="0"/>
      <w:sz w:val="18"/>
      <w:szCs w:val="18"/>
      <w:lang w:val="en-US"/>
    </w:rPr>
  </w:style>
  <w:style w:type="character" w:customStyle="1" w:styleId="Titre9Car">
    <w:name w:val="Titre 9 Car"/>
    <w:basedOn w:val="Policepardfaut"/>
    <w:link w:val="Titre9"/>
    <w:semiHidden/>
    <w:rsid w:val="00492BD5"/>
    <w:rPr>
      <w:rFonts w:ascii="Trebuchet MS" w:eastAsia="Times New Roman" w:hAnsi="Trebuchet MS"/>
      <w:noProof/>
      <w:color w:val="000000"/>
      <w:sz w:val="18"/>
      <w:szCs w:val="18"/>
      <w:lang w:eastAsia="fr-FR"/>
    </w:rPr>
  </w:style>
  <w:style w:type="paragraph" w:customStyle="1" w:styleId="Titrecentr">
    <w:name w:val="Titre centré"/>
    <w:next w:val="Courant"/>
    <w:semiHidden/>
    <w:rsid w:val="00492BD5"/>
    <w:pPr>
      <w:suppressLineNumbers/>
      <w:spacing w:before="720" w:after="480" w:line="240" w:lineRule="exact"/>
      <w:jc w:val="center"/>
    </w:pPr>
    <w:rPr>
      <w:rFonts w:ascii="Arial" w:eastAsia="Times New Roman" w:hAnsi="Arial" w:cs="Arial"/>
      <w:b/>
      <w:bCs/>
      <w:caps/>
      <w:color w:val="800000"/>
      <w:sz w:val="32"/>
      <w:szCs w:val="32"/>
      <w:lang w:eastAsia="fr-FR"/>
    </w:rPr>
  </w:style>
  <w:style w:type="paragraph" w:styleId="Titreindex">
    <w:name w:val="index heading"/>
    <w:basedOn w:val="Courant"/>
    <w:next w:val="Index1"/>
    <w:semiHidden/>
    <w:rsid w:val="00492BD5"/>
  </w:style>
  <w:style w:type="paragraph" w:styleId="TitreTR">
    <w:name w:val="toa heading"/>
    <w:basedOn w:val="Normal"/>
    <w:next w:val="Normal"/>
    <w:semiHidden/>
    <w:rsid w:val="00492BD5"/>
    <w:pPr>
      <w:spacing w:before="120"/>
    </w:pPr>
    <w:rPr>
      <w:rFonts w:ascii="Arial" w:hAnsi="Arial" w:cs="Arial"/>
      <w:b/>
      <w:bCs/>
    </w:rPr>
  </w:style>
  <w:style w:type="paragraph" w:customStyle="1" w:styleId="Titreentete">
    <w:name w:val="Titre_en_tete"/>
    <w:basedOn w:val="Normal"/>
    <w:semiHidden/>
    <w:rsid w:val="00492BD5"/>
    <w:pPr>
      <w:spacing w:before="240"/>
      <w:ind w:right="-37"/>
      <w:jc w:val="center"/>
    </w:pPr>
    <w:rPr>
      <w:b/>
      <w:bCs/>
      <w:szCs w:val="20"/>
    </w:rPr>
  </w:style>
  <w:style w:type="paragraph" w:customStyle="1" w:styleId="TM1annexe">
    <w:name w:val="TM 1 annexe"/>
    <w:basedOn w:val="TM1"/>
    <w:autoRedefine/>
    <w:semiHidden/>
    <w:rsid w:val="00492BD5"/>
    <w:pPr>
      <w:ind w:right="709"/>
    </w:pPr>
  </w:style>
  <w:style w:type="paragraph" w:styleId="TM7">
    <w:name w:val="toc 7"/>
    <w:basedOn w:val="TM5"/>
    <w:next w:val="TM8"/>
    <w:autoRedefine/>
    <w:semiHidden/>
    <w:rsid w:val="00492BD5"/>
    <w:pPr>
      <w:ind w:left="1701"/>
    </w:pPr>
    <w:rPr>
      <w:szCs w:val="20"/>
    </w:rPr>
  </w:style>
  <w:style w:type="paragraph" w:customStyle="1" w:styleId="TMACAC">
    <w:name w:val="TM AC&amp;AC"/>
    <w:basedOn w:val="Courant"/>
    <w:semiHidden/>
    <w:rsid w:val="00492BD5"/>
    <w:pPr>
      <w:tabs>
        <w:tab w:val="right" w:leader="dot" w:pos="9923"/>
      </w:tabs>
      <w:spacing w:before="120"/>
      <w:ind w:left="284" w:right="567"/>
    </w:pPr>
    <w:rPr>
      <w:rFonts w:ascii="Arial" w:hAnsi="Arial" w:cs="Arial"/>
    </w:rPr>
  </w:style>
  <w:style w:type="paragraph" w:customStyle="1" w:styleId="TMANNEXE">
    <w:name w:val="TM ANNEXE"/>
    <w:basedOn w:val="TM1"/>
    <w:semiHidden/>
    <w:rsid w:val="00492BD5"/>
  </w:style>
  <w:style w:type="paragraph" w:customStyle="1" w:styleId="TM60">
    <w:name w:val="TM6"/>
    <w:basedOn w:val="TM5"/>
    <w:autoRedefine/>
    <w:semiHidden/>
    <w:rsid w:val="00492BD5"/>
    <w:rPr>
      <w:i/>
    </w:rPr>
  </w:style>
  <w:style w:type="character" w:customStyle="1" w:styleId="CourantCar">
    <w:name w:val="Courant Car"/>
    <w:basedOn w:val="Policepardfaut"/>
    <w:link w:val="Courant"/>
    <w:semiHidden/>
    <w:rsid w:val="005F5D94"/>
    <w:rPr>
      <w:rFonts w:ascii="Times" w:eastAsia="Times New Roman" w:hAnsi="Times"/>
      <w:sz w:val="24"/>
      <w:szCs w:val="24"/>
      <w:lang w:eastAsia="fr-FR"/>
    </w:rPr>
  </w:style>
  <w:style w:type="numbering" w:customStyle="1" w:styleId="Style1">
    <w:name w:val="Style1"/>
    <w:uiPriority w:val="99"/>
    <w:rsid w:val="00542436"/>
    <w:pPr>
      <w:numPr>
        <w:numId w:val="14"/>
      </w:numPr>
    </w:pPr>
  </w:style>
  <w:style w:type="paragraph" w:customStyle="1" w:styleId="Titre-non-index">
    <w:name w:val="Titre-non-indexé"/>
    <w:basedOn w:val="Normal"/>
    <w:qFormat/>
    <w:rsid w:val="00751190"/>
    <w:pPr>
      <w:tabs>
        <w:tab w:val="right" w:pos="8647"/>
      </w:tabs>
      <w:spacing w:before="120"/>
      <w:jc w:val="left"/>
    </w:pPr>
    <w:rPr>
      <w:b/>
    </w:rPr>
  </w:style>
  <w:style w:type="paragraph" w:customStyle="1" w:styleId="CodeSource">
    <w:name w:val="CodeSource"/>
    <w:qFormat/>
    <w:rsid w:val="00751190"/>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eastAsia="Times New Roman" w:hAnsi="Courier New"/>
      <w:sz w:val="18"/>
      <w:szCs w:val="18"/>
      <w:lang w:val="en-GB" w:eastAsia="fr-FR"/>
    </w:rPr>
  </w:style>
  <w:style w:type="paragraph" w:styleId="Paragraphedeliste">
    <w:name w:val="List Paragraph"/>
    <w:basedOn w:val="Normal"/>
    <w:uiPriority w:val="34"/>
    <w:qFormat/>
    <w:rsid w:val="00B17F75"/>
    <w:pPr>
      <w:ind w:left="720"/>
      <w:contextualSpacing/>
    </w:pPr>
  </w:style>
  <w:style w:type="character" w:styleId="Emphaseintense">
    <w:name w:val="Intense Emphasis"/>
    <w:basedOn w:val="Policepardfaut"/>
    <w:uiPriority w:val="21"/>
    <w:qFormat/>
    <w:rsid w:val="0030399A"/>
    <w:rPr>
      <w:b/>
      <w:bCs/>
      <w:i/>
      <w:iCs/>
      <w:color w:val="4F81BD"/>
    </w:rPr>
  </w:style>
  <w:style w:type="character" w:styleId="Appelnotedebasdep">
    <w:name w:val="footnote reference"/>
    <w:basedOn w:val="Policepardfaut"/>
    <w:uiPriority w:val="99"/>
    <w:unhideWhenUsed/>
    <w:rsid w:val="00126514"/>
    <w:rPr>
      <w:vertAlign w:val="superscript"/>
    </w:rPr>
  </w:style>
  <w:style w:type="paragraph" w:customStyle="1" w:styleId="RET1">
    <w:name w:val="RET1"/>
    <w:basedOn w:val="Paragraphedeliste"/>
    <w:qFormat/>
    <w:rsid w:val="00C2462D"/>
    <w:pPr>
      <w:numPr>
        <w:numId w:val="22"/>
      </w:numPr>
      <w:tabs>
        <w:tab w:val="left" w:pos="425"/>
        <w:tab w:val="left" w:pos="567"/>
      </w:tabs>
      <w:ind w:left="850" w:hanging="425"/>
      <w:contextualSpacing w:val="0"/>
    </w:pPr>
    <w:rPr>
      <w:lang w:val="en-US"/>
    </w:rPr>
  </w:style>
  <w:style w:type="paragraph" w:customStyle="1" w:styleId="POINT1">
    <w:name w:val="POINT1"/>
    <w:basedOn w:val="RET1"/>
    <w:qFormat/>
    <w:rsid w:val="00C2462D"/>
    <w:pPr>
      <w:tabs>
        <w:tab w:val="clear" w:pos="425"/>
      </w:tabs>
      <w:ind w:left="568" w:hanging="284"/>
    </w:pPr>
  </w:style>
  <w:style w:type="character" w:styleId="Marquedecommentaire">
    <w:name w:val="annotation reference"/>
    <w:basedOn w:val="Policepardfaut"/>
    <w:uiPriority w:val="99"/>
    <w:semiHidden/>
    <w:unhideWhenUsed/>
    <w:rsid w:val="00C2462D"/>
    <w:rPr>
      <w:sz w:val="16"/>
      <w:szCs w:val="16"/>
    </w:rPr>
  </w:style>
  <w:style w:type="paragraph" w:styleId="Objetducommentaire">
    <w:name w:val="annotation subject"/>
    <w:basedOn w:val="Commentaire"/>
    <w:next w:val="Commentaire"/>
    <w:link w:val="ObjetducommentaireCar"/>
    <w:uiPriority w:val="99"/>
    <w:semiHidden/>
    <w:unhideWhenUsed/>
    <w:rsid w:val="00C2462D"/>
    <w:pPr>
      <w:keepLines w:val="0"/>
    </w:pPr>
    <w:rPr>
      <w:b/>
      <w:bCs/>
      <w:i w:val="0"/>
      <w:iCs w:val="0"/>
      <w:szCs w:val="20"/>
    </w:rPr>
  </w:style>
  <w:style w:type="character" w:customStyle="1" w:styleId="ObjetducommentaireCar">
    <w:name w:val="Objet du commentaire Car"/>
    <w:basedOn w:val="CommentaireCar"/>
    <w:link w:val="Objetducommentaire"/>
    <w:uiPriority w:val="99"/>
    <w:semiHidden/>
    <w:rsid w:val="00C2462D"/>
    <w:rPr>
      <w:b/>
      <w:bCs/>
      <w:lang w:val="en-GB"/>
    </w:rPr>
  </w:style>
  <w:style w:type="character" w:styleId="Lienhypertextesuivivisit">
    <w:name w:val="FollowedHyperlink"/>
    <w:basedOn w:val="Policepardfaut"/>
    <w:uiPriority w:val="99"/>
    <w:semiHidden/>
    <w:unhideWhenUsed/>
    <w:rsid w:val="00E457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1470671">
      <w:bodyDiv w:val="1"/>
      <w:marLeft w:val="0"/>
      <w:marRight w:val="0"/>
      <w:marTop w:val="0"/>
      <w:marBottom w:val="0"/>
      <w:divBdr>
        <w:top w:val="none" w:sz="0" w:space="0" w:color="auto"/>
        <w:left w:val="none" w:sz="0" w:space="0" w:color="auto"/>
        <w:bottom w:val="none" w:sz="0" w:space="0" w:color="auto"/>
        <w:right w:val="none" w:sz="0" w:space="0" w:color="auto"/>
      </w:divBdr>
    </w:div>
    <w:div w:id="311715043">
      <w:bodyDiv w:val="1"/>
      <w:marLeft w:val="0"/>
      <w:marRight w:val="0"/>
      <w:marTop w:val="0"/>
      <w:marBottom w:val="0"/>
      <w:divBdr>
        <w:top w:val="none" w:sz="0" w:space="0" w:color="auto"/>
        <w:left w:val="none" w:sz="0" w:space="0" w:color="auto"/>
        <w:bottom w:val="none" w:sz="0" w:space="0" w:color="auto"/>
        <w:right w:val="none" w:sz="0" w:space="0" w:color="auto"/>
      </w:divBdr>
      <w:divsChild>
        <w:div w:id="1864901198">
          <w:marLeft w:val="0"/>
          <w:marRight w:val="0"/>
          <w:marTop w:val="0"/>
          <w:marBottom w:val="0"/>
          <w:divBdr>
            <w:top w:val="none" w:sz="0" w:space="0" w:color="auto"/>
            <w:left w:val="none" w:sz="0" w:space="0" w:color="auto"/>
            <w:bottom w:val="none" w:sz="0" w:space="0" w:color="auto"/>
            <w:right w:val="none" w:sz="0" w:space="0" w:color="auto"/>
          </w:divBdr>
          <w:divsChild>
            <w:div w:id="2029913832">
              <w:marLeft w:val="0"/>
              <w:marRight w:val="0"/>
              <w:marTop w:val="0"/>
              <w:marBottom w:val="0"/>
              <w:divBdr>
                <w:top w:val="none" w:sz="0" w:space="0" w:color="auto"/>
                <w:left w:val="none" w:sz="0" w:space="0" w:color="auto"/>
                <w:bottom w:val="none" w:sz="0" w:space="0" w:color="auto"/>
                <w:right w:val="none" w:sz="0" w:space="0" w:color="auto"/>
              </w:divBdr>
              <w:divsChild>
                <w:div w:id="1454711073">
                  <w:marLeft w:val="0"/>
                  <w:marRight w:val="0"/>
                  <w:marTop w:val="0"/>
                  <w:marBottom w:val="0"/>
                  <w:divBdr>
                    <w:top w:val="none" w:sz="0" w:space="0" w:color="auto"/>
                    <w:left w:val="none" w:sz="0" w:space="0" w:color="auto"/>
                    <w:bottom w:val="none" w:sz="0" w:space="0" w:color="auto"/>
                    <w:right w:val="none" w:sz="0" w:space="0" w:color="auto"/>
                  </w:divBdr>
                </w:div>
                <w:div w:id="833767535">
                  <w:marLeft w:val="0"/>
                  <w:marRight w:val="0"/>
                  <w:marTop w:val="0"/>
                  <w:marBottom w:val="0"/>
                  <w:divBdr>
                    <w:top w:val="none" w:sz="0" w:space="0" w:color="auto"/>
                    <w:left w:val="none" w:sz="0" w:space="0" w:color="auto"/>
                    <w:bottom w:val="none" w:sz="0" w:space="0" w:color="auto"/>
                    <w:right w:val="none" w:sz="0" w:space="0" w:color="auto"/>
                  </w:divBdr>
                  <w:divsChild>
                    <w:div w:id="1701588840">
                      <w:marLeft w:val="0"/>
                      <w:marRight w:val="0"/>
                      <w:marTop w:val="0"/>
                      <w:marBottom w:val="0"/>
                      <w:divBdr>
                        <w:top w:val="none" w:sz="0" w:space="0" w:color="auto"/>
                        <w:left w:val="none" w:sz="0" w:space="0" w:color="auto"/>
                        <w:bottom w:val="none" w:sz="0" w:space="0" w:color="auto"/>
                        <w:right w:val="none" w:sz="0" w:space="0" w:color="auto"/>
                      </w:divBdr>
                      <w:divsChild>
                        <w:div w:id="216670549">
                          <w:marLeft w:val="0"/>
                          <w:marRight w:val="0"/>
                          <w:marTop w:val="0"/>
                          <w:marBottom w:val="0"/>
                          <w:divBdr>
                            <w:top w:val="none" w:sz="0" w:space="0" w:color="auto"/>
                            <w:left w:val="none" w:sz="0" w:space="0" w:color="auto"/>
                            <w:bottom w:val="none" w:sz="0" w:space="0" w:color="auto"/>
                            <w:right w:val="none" w:sz="0" w:space="0" w:color="auto"/>
                          </w:divBdr>
                        </w:div>
                        <w:div w:id="135615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94543">
                  <w:marLeft w:val="0"/>
                  <w:marRight w:val="0"/>
                  <w:marTop w:val="0"/>
                  <w:marBottom w:val="0"/>
                  <w:divBdr>
                    <w:top w:val="none" w:sz="0" w:space="0" w:color="auto"/>
                    <w:left w:val="none" w:sz="0" w:space="0" w:color="auto"/>
                    <w:bottom w:val="none" w:sz="0" w:space="0" w:color="auto"/>
                    <w:right w:val="none" w:sz="0" w:space="0" w:color="auto"/>
                  </w:divBdr>
                </w:div>
                <w:div w:id="183323935">
                  <w:marLeft w:val="0"/>
                  <w:marRight w:val="0"/>
                  <w:marTop w:val="0"/>
                  <w:marBottom w:val="0"/>
                  <w:divBdr>
                    <w:top w:val="none" w:sz="0" w:space="0" w:color="auto"/>
                    <w:left w:val="none" w:sz="0" w:space="0" w:color="auto"/>
                    <w:bottom w:val="none" w:sz="0" w:space="0" w:color="auto"/>
                    <w:right w:val="none" w:sz="0" w:space="0" w:color="auto"/>
                  </w:divBdr>
                </w:div>
                <w:div w:id="11697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3886">
      <w:bodyDiv w:val="1"/>
      <w:marLeft w:val="0"/>
      <w:marRight w:val="0"/>
      <w:marTop w:val="0"/>
      <w:marBottom w:val="0"/>
      <w:divBdr>
        <w:top w:val="none" w:sz="0" w:space="0" w:color="auto"/>
        <w:left w:val="none" w:sz="0" w:space="0" w:color="auto"/>
        <w:bottom w:val="none" w:sz="0" w:space="0" w:color="auto"/>
        <w:right w:val="none" w:sz="0" w:space="0" w:color="auto"/>
      </w:divBdr>
    </w:div>
    <w:div w:id="441538069">
      <w:bodyDiv w:val="1"/>
      <w:marLeft w:val="0"/>
      <w:marRight w:val="0"/>
      <w:marTop w:val="0"/>
      <w:marBottom w:val="0"/>
      <w:divBdr>
        <w:top w:val="none" w:sz="0" w:space="0" w:color="auto"/>
        <w:left w:val="none" w:sz="0" w:space="0" w:color="auto"/>
        <w:bottom w:val="none" w:sz="0" w:space="0" w:color="auto"/>
        <w:right w:val="none" w:sz="0" w:space="0" w:color="auto"/>
      </w:divBdr>
      <w:divsChild>
        <w:div w:id="2008171421">
          <w:marLeft w:val="547"/>
          <w:marRight w:val="0"/>
          <w:marTop w:val="96"/>
          <w:marBottom w:val="0"/>
          <w:divBdr>
            <w:top w:val="none" w:sz="0" w:space="0" w:color="auto"/>
            <w:left w:val="none" w:sz="0" w:space="0" w:color="auto"/>
            <w:bottom w:val="none" w:sz="0" w:space="0" w:color="auto"/>
            <w:right w:val="none" w:sz="0" w:space="0" w:color="auto"/>
          </w:divBdr>
        </w:div>
        <w:div w:id="183054669">
          <w:marLeft w:val="547"/>
          <w:marRight w:val="0"/>
          <w:marTop w:val="96"/>
          <w:marBottom w:val="0"/>
          <w:divBdr>
            <w:top w:val="none" w:sz="0" w:space="0" w:color="auto"/>
            <w:left w:val="none" w:sz="0" w:space="0" w:color="auto"/>
            <w:bottom w:val="none" w:sz="0" w:space="0" w:color="auto"/>
            <w:right w:val="none" w:sz="0" w:space="0" w:color="auto"/>
          </w:divBdr>
        </w:div>
        <w:div w:id="1568103769">
          <w:marLeft w:val="547"/>
          <w:marRight w:val="0"/>
          <w:marTop w:val="96"/>
          <w:marBottom w:val="0"/>
          <w:divBdr>
            <w:top w:val="none" w:sz="0" w:space="0" w:color="auto"/>
            <w:left w:val="none" w:sz="0" w:space="0" w:color="auto"/>
            <w:bottom w:val="none" w:sz="0" w:space="0" w:color="auto"/>
            <w:right w:val="none" w:sz="0" w:space="0" w:color="auto"/>
          </w:divBdr>
        </w:div>
        <w:div w:id="1400052331">
          <w:marLeft w:val="547"/>
          <w:marRight w:val="0"/>
          <w:marTop w:val="96"/>
          <w:marBottom w:val="0"/>
          <w:divBdr>
            <w:top w:val="none" w:sz="0" w:space="0" w:color="auto"/>
            <w:left w:val="none" w:sz="0" w:space="0" w:color="auto"/>
            <w:bottom w:val="none" w:sz="0" w:space="0" w:color="auto"/>
            <w:right w:val="none" w:sz="0" w:space="0" w:color="auto"/>
          </w:divBdr>
        </w:div>
      </w:divsChild>
    </w:div>
    <w:div w:id="449252294">
      <w:bodyDiv w:val="1"/>
      <w:marLeft w:val="0"/>
      <w:marRight w:val="0"/>
      <w:marTop w:val="0"/>
      <w:marBottom w:val="0"/>
      <w:divBdr>
        <w:top w:val="none" w:sz="0" w:space="0" w:color="auto"/>
        <w:left w:val="none" w:sz="0" w:space="0" w:color="auto"/>
        <w:bottom w:val="none" w:sz="0" w:space="0" w:color="auto"/>
        <w:right w:val="none" w:sz="0" w:space="0" w:color="auto"/>
      </w:divBdr>
    </w:div>
    <w:div w:id="478232035">
      <w:bodyDiv w:val="1"/>
      <w:marLeft w:val="0"/>
      <w:marRight w:val="0"/>
      <w:marTop w:val="0"/>
      <w:marBottom w:val="0"/>
      <w:divBdr>
        <w:top w:val="none" w:sz="0" w:space="0" w:color="auto"/>
        <w:left w:val="none" w:sz="0" w:space="0" w:color="auto"/>
        <w:bottom w:val="none" w:sz="0" w:space="0" w:color="auto"/>
        <w:right w:val="none" w:sz="0" w:space="0" w:color="auto"/>
      </w:divBdr>
    </w:div>
    <w:div w:id="531236476">
      <w:bodyDiv w:val="1"/>
      <w:marLeft w:val="0"/>
      <w:marRight w:val="0"/>
      <w:marTop w:val="0"/>
      <w:marBottom w:val="0"/>
      <w:divBdr>
        <w:top w:val="none" w:sz="0" w:space="0" w:color="auto"/>
        <w:left w:val="none" w:sz="0" w:space="0" w:color="auto"/>
        <w:bottom w:val="none" w:sz="0" w:space="0" w:color="auto"/>
        <w:right w:val="none" w:sz="0" w:space="0" w:color="auto"/>
      </w:divBdr>
      <w:divsChild>
        <w:div w:id="502159918">
          <w:marLeft w:val="547"/>
          <w:marRight w:val="0"/>
          <w:marTop w:val="115"/>
          <w:marBottom w:val="0"/>
          <w:divBdr>
            <w:top w:val="none" w:sz="0" w:space="0" w:color="auto"/>
            <w:left w:val="none" w:sz="0" w:space="0" w:color="auto"/>
            <w:bottom w:val="none" w:sz="0" w:space="0" w:color="auto"/>
            <w:right w:val="none" w:sz="0" w:space="0" w:color="auto"/>
          </w:divBdr>
        </w:div>
        <w:div w:id="1249119584">
          <w:marLeft w:val="547"/>
          <w:marRight w:val="0"/>
          <w:marTop w:val="115"/>
          <w:marBottom w:val="0"/>
          <w:divBdr>
            <w:top w:val="none" w:sz="0" w:space="0" w:color="auto"/>
            <w:left w:val="none" w:sz="0" w:space="0" w:color="auto"/>
            <w:bottom w:val="none" w:sz="0" w:space="0" w:color="auto"/>
            <w:right w:val="none" w:sz="0" w:space="0" w:color="auto"/>
          </w:divBdr>
        </w:div>
      </w:divsChild>
    </w:div>
    <w:div w:id="545414983">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1115490351">
      <w:bodyDiv w:val="1"/>
      <w:marLeft w:val="0"/>
      <w:marRight w:val="0"/>
      <w:marTop w:val="0"/>
      <w:marBottom w:val="0"/>
      <w:divBdr>
        <w:top w:val="none" w:sz="0" w:space="0" w:color="auto"/>
        <w:left w:val="none" w:sz="0" w:space="0" w:color="auto"/>
        <w:bottom w:val="none" w:sz="0" w:space="0" w:color="auto"/>
        <w:right w:val="none" w:sz="0" w:space="0" w:color="auto"/>
      </w:divBdr>
      <w:divsChild>
        <w:div w:id="1021541923">
          <w:marLeft w:val="547"/>
          <w:marRight w:val="0"/>
          <w:marTop w:val="115"/>
          <w:marBottom w:val="0"/>
          <w:divBdr>
            <w:top w:val="none" w:sz="0" w:space="0" w:color="auto"/>
            <w:left w:val="none" w:sz="0" w:space="0" w:color="auto"/>
            <w:bottom w:val="none" w:sz="0" w:space="0" w:color="auto"/>
            <w:right w:val="none" w:sz="0" w:space="0" w:color="auto"/>
          </w:divBdr>
        </w:div>
        <w:div w:id="1020201089">
          <w:marLeft w:val="547"/>
          <w:marRight w:val="0"/>
          <w:marTop w:val="115"/>
          <w:marBottom w:val="0"/>
          <w:divBdr>
            <w:top w:val="none" w:sz="0" w:space="0" w:color="auto"/>
            <w:left w:val="none" w:sz="0" w:space="0" w:color="auto"/>
            <w:bottom w:val="none" w:sz="0" w:space="0" w:color="auto"/>
            <w:right w:val="none" w:sz="0" w:space="0" w:color="auto"/>
          </w:divBdr>
        </w:div>
      </w:divsChild>
    </w:div>
    <w:div w:id="1150563368">
      <w:bodyDiv w:val="1"/>
      <w:marLeft w:val="0"/>
      <w:marRight w:val="0"/>
      <w:marTop w:val="0"/>
      <w:marBottom w:val="0"/>
      <w:divBdr>
        <w:top w:val="none" w:sz="0" w:space="0" w:color="auto"/>
        <w:left w:val="none" w:sz="0" w:space="0" w:color="auto"/>
        <w:bottom w:val="none" w:sz="0" w:space="0" w:color="auto"/>
        <w:right w:val="none" w:sz="0" w:space="0" w:color="auto"/>
      </w:divBdr>
      <w:divsChild>
        <w:div w:id="1977643983">
          <w:marLeft w:val="547"/>
          <w:marRight w:val="0"/>
          <w:marTop w:val="115"/>
          <w:marBottom w:val="0"/>
          <w:divBdr>
            <w:top w:val="none" w:sz="0" w:space="0" w:color="auto"/>
            <w:left w:val="none" w:sz="0" w:space="0" w:color="auto"/>
            <w:bottom w:val="none" w:sz="0" w:space="0" w:color="auto"/>
            <w:right w:val="none" w:sz="0" w:space="0" w:color="auto"/>
          </w:divBdr>
        </w:div>
        <w:div w:id="1829512842">
          <w:marLeft w:val="547"/>
          <w:marRight w:val="0"/>
          <w:marTop w:val="115"/>
          <w:marBottom w:val="0"/>
          <w:divBdr>
            <w:top w:val="none" w:sz="0" w:space="0" w:color="auto"/>
            <w:left w:val="none" w:sz="0" w:space="0" w:color="auto"/>
            <w:bottom w:val="none" w:sz="0" w:space="0" w:color="auto"/>
            <w:right w:val="none" w:sz="0" w:space="0" w:color="auto"/>
          </w:divBdr>
        </w:div>
        <w:div w:id="402223650">
          <w:marLeft w:val="547"/>
          <w:marRight w:val="0"/>
          <w:marTop w:val="115"/>
          <w:marBottom w:val="0"/>
          <w:divBdr>
            <w:top w:val="none" w:sz="0" w:space="0" w:color="auto"/>
            <w:left w:val="none" w:sz="0" w:space="0" w:color="auto"/>
            <w:bottom w:val="none" w:sz="0" w:space="0" w:color="auto"/>
            <w:right w:val="none" w:sz="0" w:space="0" w:color="auto"/>
          </w:divBdr>
        </w:div>
        <w:div w:id="814417001">
          <w:marLeft w:val="547"/>
          <w:marRight w:val="0"/>
          <w:marTop w:val="115"/>
          <w:marBottom w:val="0"/>
          <w:divBdr>
            <w:top w:val="none" w:sz="0" w:space="0" w:color="auto"/>
            <w:left w:val="none" w:sz="0" w:space="0" w:color="auto"/>
            <w:bottom w:val="none" w:sz="0" w:space="0" w:color="auto"/>
            <w:right w:val="none" w:sz="0" w:space="0" w:color="auto"/>
          </w:divBdr>
        </w:div>
      </w:divsChild>
    </w:div>
    <w:div w:id="1183275943">
      <w:bodyDiv w:val="1"/>
      <w:marLeft w:val="0"/>
      <w:marRight w:val="0"/>
      <w:marTop w:val="0"/>
      <w:marBottom w:val="0"/>
      <w:divBdr>
        <w:top w:val="none" w:sz="0" w:space="0" w:color="auto"/>
        <w:left w:val="none" w:sz="0" w:space="0" w:color="auto"/>
        <w:bottom w:val="none" w:sz="0" w:space="0" w:color="auto"/>
        <w:right w:val="none" w:sz="0" w:space="0" w:color="auto"/>
      </w:divBdr>
      <w:divsChild>
        <w:div w:id="1650789017">
          <w:marLeft w:val="0"/>
          <w:marRight w:val="0"/>
          <w:marTop w:val="0"/>
          <w:marBottom w:val="0"/>
          <w:divBdr>
            <w:top w:val="none" w:sz="0" w:space="0" w:color="auto"/>
            <w:left w:val="none" w:sz="0" w:space="0" w:color="auto"/>
            <w:bottom w:val="none" w:sz="0" w:space="0" w:color="auto"/>
            <w:right w:val="none" w:sz="0" w:space="0" w:color="auto"/>
          </w:divBdr>
        </w:div>
        <w:div w:id="268898161">
          <w:marLeft w:val="0"/>
          <w:marRight w:val="0"/>
          <w:marTop w:val="0"/>
          <w:marBottom w:val="0"/>
          <w:divBdr>
            <w:top w:val="none" w:sz="0" w:space="0" w:color="auto"/>
            <w:left w:val="none" w:sz="0" w:space="0" w:color="auto"/>
            <w:bottom w:val="none" w:sz="0" w:space="0" w:color="auto"/>
            <w:right w:val="none" w:sz="0" w:space="0" w:color="auto"/>
          </w:divBdr>
        </w:div>
        <w:div w:id="1644504321">
          <w:marLeft w:val="0"/>
          <w:marRight w:val="0"/>
          <w:marTop w:val="0"/>
          <w:marBottom w:val="0"/>
          <w:divBdr>
            <w:top w:val="none" w:sz="0" w:space="0" w:color="auto"/>
            <w:left w:val="none" w:sz="0" w:space="0" w:color="auto"/>
            <w:bottom w:val="none" w:sz="0" w:space="0" w:color="auto"/>
            <w:right w:val="none" w:sz="0" w:space="0" w:color="auto"/>
          </w:divBdr>
        </w:div>
        <w:div w:id="538662170">
          <w:marLeft w:val="0"/>
          <w:marRight w:val="0"/>
          <w:marTop w:val="0"/>
          <w:marBottom w:val="0"/>
          <w:divBdr>
            <w:top w:val="none" w:sz="0" w:space="0" w:color="auto"/>
            <w:left w:val="none" w:sz="0" w:space="0" w:color="auto"/>
            <w:bottom w:val="none" w:sz="0" w:space="0" w:color="auto"/>
            <w:right w:val="none" w:sz="0" w:space="0" w:color="auto"/>
          </w:divBdr>
        </w:div>
        <w:div w:id="1772164601">
          <w:marLeft w:val="0"/>
          <w:marRight w:val="0"/>
          <w:marTop w:val="0"/>
          <w:marBottom w:val="0"/>
          <w:divBdr>
            <w:top w:val="none" w:sz="0" w:space="0" w:color="auto"/>
            <w:left w:val="none" w:sz="0" w:space="0" w:color="auto"/>
            <w:bottom w:val="none" w:sz="0" w:space="0" w:color="auto"/>
            <w:right w:val="none" w:sz="0" w:space="0" w:color="auto"/>
          </w:divBdr>
        </w:div>
        <w:div w:id="169029911">
          <w:marLeft w:val="0"/>
          <w:marRight w:val="0"/>
          <w:marTop w:val="0"/>
          <w:marBottom w:val="0"/>
          <w:divBdr>
            <w:top w:val="none" w:sz="0" w:space="0" w:color="auto"/>
            <w:left w:val="none" w:sz="0" w:space="0" w:color="auto"/>
            <w:bottom w:val="none" w:sz="0" w:space="0" w:color="auto"/>
            <w:right w:val="none" w:sz="0" w:space="0" w:color="auto"/>
          </w:divBdr>
        </w:div>
        <w:div w:id="1315335049">
          <w:marLeft w:val="0"/>
          <w:marRight w:val="0"/>
          <w:marTop w:val="0"/>
          <w:marBottom w:val="0"/>
          <w:divBdr>
            <w:top w:val="none" w:sz="0" w:space="0" w:color="auto"/>
            <w:left w:val="none" w:sz="0" w:space="0" w:color="auto"/>
            <w:bottom w:val="none" w:sz="0" w:space="0" w:color="auto"/>
            <w:right w:val="none" w:sz="0" w:space="0" w:color="auto"/>
          </w:divBdr>
        </w:div>
        <w:div w:id="2080517502">
          <w:marLeft w:val="0"/>
          <w:marRight w:val="0"/>
          <w:marTop w:val="0"/>
          <w:marBottom w:val="0"/>
          <w:divBdr>
            <w:top w:val="none" w:sz="0" w:space="0" w:color="auto"/>
            <w:left w:val="none" w:sz="0" w:space="0" w:color="auto"/>
            <w:bottom w:val="none" w:sz="0" w:space="0" w:color="auto"/>
            <w:right w:val="none" w:sz="0" w:space="0" w:color="auto"/>
          </w:divBdr>
        </w:div>
        <w:div w:id="1309556517">
          <w:marLeft w:val="0"/>
          <w:marRight w:val="0"/>
          <w:marTop w:val="0"/>
          <w:marBottom w:val="0"/>
          <w:divBdr>
            <w:top w:val="none" w:sz="0" w:space="0" w:color="auto"/>
            <w:left w:val="none" w:sz="0" w:space="0" w:color="auto"/>
            <w:bottom w:val="none" w:sz="0" w:space="0" w:color="auto"/>
            <w:right w:val="none" w:sz="0" w:space="0" w:color="auto"/>
          </w:divBdr>
        </w:div>
        <w:div w:id="2134668081">
          <w:marLeft w:val="0"/>
          <w:marRight w:val="0"/>
          <w:marTop w:val="0"/>
          <w:marBottom w:val="0"/>
          <w:divBdr>
            <w:top w:val="none" w:sz="0" w:space="0" w:color="auto"/>
            <w:left w:val="none" w:sz="0" w:space="0" w:color="auto"/>
            <w:bottom w:val="none" w:sz="0" w:space="0" w:color="auto"/>
            <w:right w:val="none" w:sz="0" w:space="0" w:color="auto"/>
          </w:divBdr>
        </w:div>
        <w:div w:id="1508905746">
          <w:marLeft w:val="0"/>
          <w:marRight w:val="0"/>
          <w:marTop w:val="0"/>
          <w:marBottom w:val="0"/>
          <w:divBdr>
            <w:top w:val="none" w:sz="0" w:space="0" w:color="auto"/>
            <w:left w:val="none" w:sz="0" w:space="0" w:color="auto"/>
            <w:bottom w:val="none" w:sz="0" w:space="0" w:color="auto"/>
            <w:right w:val="none" w:sz="0" w:space="0" w:color="auto"/>
          </w:divBdr>
        </w:div>
        <w:div w:id="441848535">
          <w:marLeft w:val="0"/>
          <w:marRight w:val="0"/>
          <w:marTop w:val="0"/>
          <w:marBottom w:val="0"/>
          <w:divBdr>
            <w:top w:val="none" w:sz="0" w:space="0" w:color="auto"/>
            <w:left w:val="none" w:sz="0" w:space="0" w:color="auto"/>
            <w:bottom w:val="none" w:sz="0" w:space="0" w:color="auto"/>
            <w:right w:val="none" w:sz="0" w:space="0" w:color="auto"/>
          </w:divBdr>
        </w:div>
        <w:div w:id="1304233848">
          <w:marLeft w:val="0"/>
          <w:marRight w:val="0"/>
          <w:marTop w:val="0"/>
          <w:marBottom w:val="0"/>
          <w:divBdr>
            <w:top w:val="none" w:sz="0" w:space="0" w:color="auto"/>
            <w:left w:val="none" w:sz="0" w:space="0" w:color="auto"/>
            <w:bottom w:val="none" w:sz="0" w:space="0" w:color="auto"/>
            <w:right w:val="none" w:sz="0" w:space="0" w:color="auto"/>
          </w:divBdr>
        </w:div>
        <w:div w:id="254049450">
          <w:marLeft w:val="0"/>
          <w:marRight w:val="0"/>
          <w:marTop w:val="0"/>
          <w:marBottom w:val="0"/>
          <w:divBdr>
            <w:top w:val="none" w:sz="0" w:space="0" w:color="auto"/>
            <w:left w:val="none" w:sz="0" w:space="0" w:color="auto"/>
            <w:bottom w:val="none" w:sz="0" w:space="0" w:color="auto"/>
            <w:right w:val="none" w:sz="0" w:space="0" w:color="auto"/>
          </w:divBdr>
        </w:div>
        <w:div w:id="1096556033">
          <w:marLeft w:val="0"/>
          <w:marRight w:val="0"/>
          <w:marTop w:val="0"/>
          <w:marBottom w:val="0"/>
          <w:divBdr>
            <w:top w:val="none" w:sz="0" w:space="0" w:color="auto"/>
            <w:left w:val="none" w:sz="0" w:space="0" w:color="auto"/>
            <w:bottom w:val="none" w:sz="0" w:space="0" w:color="auto"/>
            <w:right w:val="none" w:sz="0" w:space="0" w:color="auto"/>
          </w:divBdr>
        </w:div>
        <w:div w:id="651788251">
          <w:marLeft w:val="0"/>
          <w:marRight w:val="0"/>
          <w:marTop w:val="0"/>
          <w:marBottom w:val="0"/>
          <w:divBdr>
            <w:top w:val="none" w:sz="0" w:space="0" w:color="auto"/>
            <w:left w:val="none" w:sz="0" w:space="0" w:color="auto"/>
            <w:bottom w:val="none" w:sz="0" w:space="0" w:color="auto"/>
            <w:right w:val="none" w:sz="0" w:space="0" w:color="auto"/>
          </w:divBdr>
        </w:div>
        <w:div w:id="389689190">
          <w:marLeft w:val="0"/>
          <w:marRight w:val="0"/>
          <w:marTop w:val="0"/>
          <w:marBottom w:val="0"/>
          <w:divBdr>
            <w:top w:val="none" w:sz="0" w:space="0" w:color="auto"/>
            <w:left w:val="none" w:sz="0" w:space="0" w:color="auto"/>
            <w:bottom w:val="none" w:sz="0" w:space="0" w:color="auto"/>
            <w:right w:val="none" w:sz="0" w:space="0" w:color="auto"/>
          </w:divBdr>
        </w:div>
        <w:div w:id="1627929044">
          <w:marLeft w:val="0"/>
          <w:marRight w:val="0"/>
          <w:marTop w:val="0"/>
          <w:marBottom w:val="0"/>
          <w:divBdr>
            <w:top w:val="none" w:sz="0" w:space="0" w:color="auto"/>
            <w:left w:val="none" w:sz="0" w:space="0" w:color="auto"/>
            <w:bottom w:val="none" w:sz="0" w:space="0" w:color="auto"/>
            <w:right w:val="none" w:sz="0" w:space="0" w:color="auto"/>
          </w:divBdr>
        </w:div>
        <w:div w:id="178782621">
          <w:marLeft w:val="0"/>
          <w:marRight w:val="0"/>
          <w:marTop w:val="0"/>
          <w:marBottom w:val="0"/>
          <w:divBdr>
            <w:top w:val="none" w:sz="0" w:space="0" w:color="auto"/>
            <w:left w:val="none" w:sz="0" w:space="0" w:color="auto"/>
            <w:bottom w:val="none" w:sz="0" w:space="0" w:color="auto"/>
            <w:right w:val="none" w:sz="0" w:space="0" w:color="auto"/>
          </w:divBdr>
        </w:div>
        <w:div w:id="1943370843">
          <w:marLeft w:val="0"/>
          <w:marRight w:val="0"/>
          <w:marTop w:val="0"/>
          <w:marBottom w:val="0"/>
          <w:divBdr>
            <w:top w:val="none" w:sz="0" w:space="0" w:color="auto"/>
            <w:left w:val="none" w:sz="0" w:space="0" w:color="auto"/>
            <w:bottom w:val="none" w:sz="0" w:space="0" w:color="auto"/>
            <w:right w:val="none" w:sz="0" w:space="0" w:color="auto"/>
          </w:divBdr>
        </w:div>
        <w:div w:id="1384329906">
          <w:marLeft w:val="0"/>
          <w:marRight w:val="0"/>
          <w:marTop w:val="0"/>
          <w:marBottom w:val="0"/>
          <w:divBdr>
            <w:top w:val="none" w:sz="0" w:space="0" w:color="auto"/>
            <w:left w:val="none" w:sz="0" w:space="0" w:color="auto"/>
            <w:bottom w:val="none" w:sz="0" w:space="0" w:color="auto"/>
            <w:right w:val="none" w:sz="0" w:space="0" w:color="auto"/>
          </w:divBdr>
        </w:div>
        <w:div w:id="1595750098">
          <w:marLeft w:val="0"/>
          <w:marRight w:val="0"/>
          <w:marTop w:val="0"/>
          <w:marBottom w:val="0"/>
          <w:divBdr>
            <w:top w:val="none" w:sz="0" w:space="0" w:color="auto"/>
            <w:left w:val="none" w:sz="0" w:space="0" w:color="auto"/>
            <w:bottom w:val="none" w:sz="0" w:space="0" w:color="auto"/>
            <w:right w:val="none" w:sz="0" w:space="0" w:color="auto"/>
          </w:divBdr>
        </w:div>
        <w:div w:id="530191434">
          <w:marLeft w:val="0"/>
          <w:marRight w:val="0"/>
          <w:marTop w:val="0"/>
          <w:marBottom w:val="0"/>
          <w:divBdr>
            <w:top w:val="none" w:sz="0" w:space="0" w:color="auto"/>
            <w:left w:val="none" w:sz="0" w:space="0" w:color="auto"/>
            <w:bottom w:val="none" w:sz="0" w:space="0" w:color="auto"/>
            <w:right w:val="none" w:sz="0" w:space="0" w:color="auto"/>
          </w:divBdr>
        </w:div>
        <w:div w:id="1457138315">
          <w:marLeft w:val="0"/>
          <w:marRight w:val="0"/>
          <w:marTop w:val="0"/>
          <w:marBottom w:val="0"/>
          <w:divBdr>
            <w:top w:val="none" w:sz="0" w:space="0" w:color="auto"/>
            <w:left w:val="none" w:sz="0" w:space="0" w:color="auto"/>
            <w:bottom w:val="none" w:sz="0" w:space="0" w:color="auto"/>
            <w:right w:val="none" w:sz="0" w:space="0" w:color="auto"/>
          </w:divBdr>
        </w:div>
        <w:div w:id="676539130">
          <w:marLeft w:val="0"/>
          <w:marRight w:val="0"/>
          <w:marTop w:val="0"/>
          <w:marBottom w:val="0"/>
          <w:divBdr>
            <w:top w:val="none" w:sz="0" w:space="0" w:color="auto"/>
            <w:left w:val="none" w:sz="0" w:space="0" w:color="auto"/>
            <w:bottom w:val="none" w:sz="0" w:space="0" w:color="auto"/>
            <w:right w:val="none" w:sz="0" w:space="0" w:color="auto"/>
          </w:divBdr>
        </w:div>
        <w:div w:id="1080950897">
          <w:marLeft w:val="0"/>
          <w:marRight w:val="0"/>
          <w:marTop w:val="0"/>
          <w:marBottom w:val="0"/>
          <w:divBdr>
            <w:top w:val="none" w:sz="0" w:space="0" w:color="auto"/>
            <w:left w:val="none" w:sz="0" w:space="0" w:color="auto"/>
            <w:bottom w:val="none" w:sz="0" w:space="0" w:color="auto"/>
            <w:right w:val="none" w:sz="0" w:space="0" w:color="auto"/>
          </w:divBdr>
        </w:div>
        <w:div w:id="2093382526">
          <w:marLeft w:val="0"/>
          <w:marRight w:val="0"/>
          <w:marTop w:val="0"/>
          <w:marBottom w:val="0"/>
          <w:divBdr>
            <w:top w:val="none" w:sz="0" w:space="0" w:color="auto"/>
            <w:left w:val="none" w:sz="0" w:space="0" w:color="auto"/>
            <w:bottom w:val="none" w:sz="0" w:space="0" w:color="auto"/>
            <w:right w:val="none" w:sz="0" w:space="0" w:color="auto"/>
          </w:divBdr>
        </w:div>
        <w:div w:id="903301695">
          <w:marLeft w:val="0"/>
          <w:marRight w:val="0"/>
          <w:marTop w:val="0"/>
          <w:marBottom w:val="0"/>
          <w:divBdr>
            <w:top w:val="none" w:sz="0" w:space="0" w:color="auto"/>
            <w:left w:val="none" w:sz="0" w:space="0" w:color="auto"/>
            <w:bottom w:val="none" w:sz="0" w:space="0" w:color="auto"/>
            <w:right w:val="none" w:sz="0" w:space="0" w:color="auto"/>
          </w:divBdr>
        </w:div>
        <w:div w:id="4326910">
          <w:marLeft w:val="0"/>
          <w:marRight w:val="0"/>
          <w:marTop w:val="0"/>
          <w:marBottom w:val="0"/>
          <w:divBdr>
            <w:top w:val="none" w:sz="0" w:space="0" w:color="auto"/>
            <w:left w:val="none" w:sz="0" w:space="0" w:color="auto"/>
            <w:bottom w:val="none" w:sz="0" w:space="0" w:color="auto"/>
            <w:right w:val="none" w:sz="0" w:space="0" w:color="auto"/>
          </w:divBdr>
        </w:div>
        <w:div w:id="1607273986">
          <w:marLeft w:val="0"/>
          <w:marRight w:val="0"/>
          <w:marTop w:val="0"/>
          <w:marBottom w:val="0"/>
          <w:divBdr>
            <w:top w:val="none" w:sz="0" w:space="0" w:color="auto"/>
            <w:left w:val="none" w:sz="0" w:space="0" w:color="auto"/>
            <w:bottom w:val="none" w:sz="0" w:space="0" w:color="auto"/>
            <w:right w:val="none" w:sz="0" w:space="0" w:color="auto"/>
          </w:divBdr>
        </w:div>
        <w:div w:id="212010462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 w:id="244651115">
          <w:marLeft w:val="0"/>
          <w:marRight w:val="0"/>
          <w:marTop w:val="0"/>
          <w:marBottom w:val="0"/>
          <w:divBdr>
            <w:top w:val="none" w:sz="0" w:space="0" w:color="auto"/>
            <w:left w:val="none" w:sz="0" w:space="0" w:color="auto"/>
            <w:bottom w:val="none" w:sz="0" w:space="0" w:color="auto"/>
            <w:right w:val="none" w:sz="0" w:space="0" w:color="auto"/>
          </w:divBdr>
        </w:div>
        <w:div w:id="1370062148">
          <w:marLeft w:val="0"/>
          <w:marRight w:val="0"/>
          <w:marTop w:val="0"/>
          <w:marBottom w:val="0"/>
          <w:divBdr>
            <w:top w:val="none" w:sz="0" w:space="0" w:color="auto"/>
            <w:left w:val="none" w:sz="0" w:space="0" w:color="auto"/>
            <w:bottom w:val="none" w:sz="0" w:space="0" w:color="auto"/>
            <w:right w:val="none" w:sz="0" w:space="0" w:color="auto"/>
          </w:divBdr>
        </w:div>
        <w:div w:id="909850367">
          <w:marLeft w:val="0"/>
          <w:marRight w:val="0"/>
          <w:marTop w:val="0"/>
          <w:marBottom w:val="0"/>
          <w:divBdr>
            <w:top w:val="none" w:sz="0" w:space="0" w:color="auto"/>
            <w:left w:val="none" w:sz="0" w:space="0" w:color="auto"/>
            <w:bottom w:val="none" w:sz="0" w:space="0" w:color="auto"/>
            <w:right w:val="none" w:sz="0" w:space="0" w:color="auto"/>
          </w:divBdr>
        </w:div>
        <w:div w:id="1683433976">
          <w:marLeft w:val="0"/>
          <w:marRight w:val="0"/>
          <w:marTop w:val="0"/>
          <w:marBottom w:val="0"/>
          <w:divBdr>
            <w:top w:val="none" w:sz="0" w:space="0" w:color="auto"/>
            <w:left w:val="none" w:sz="0" w:space="0" w:color="auto"/>
            <w:bottom w:val="none" w:sz="0" w:space="0" w:color="auto"/>
            <w:right w:val="none" w:sz="0" w:space="0" w:color="auto"/>
          </w:divBdr>
        </w:div>
        <w:div w:id="569117095">
          <w:marLeft w:val="0"/>
          <w:marRight w:val="0"/>
          <w:marTop w:val="0"/>
          <w:marBottom w:val="0"/>
          <w:divBdr>
            <w:top w:val="none" w:sz="0" w:space="0" w:color="auto"/>
            <w:left w:val="none" w:sz="0" w:space="0" w:color="auto"/>
            <w:bottom w:val="none" w:sz="0" w:space="0" w:color="auto"/>
            <w:right w:val="none" w:sz="0" w:space="0" w:color="auto"/>
          </w:divBdr>
        </w:div>
        <w:div w:id="1764569550">
          <w:marLeft w:val="0"/>
          <w:marRight w:val="0"/>
          <w:marTop w:val="0"/>
          <w:marBottom w:val="0"/>
          <w:divBdr>
            <w:top w:val="none" w:sz="0" w:space="0" w:color="auto"/>
            <w:left w:val="none" w:sz="0" w:space="0" w:color="auto"/>
            <w:bottom w:val="none" w:sz="0" w:space="0" w:color="auto"/>
            <w:right w:val="none" w:sz="0" w:space="0" w:color="auto"/>
          </w:divBdr>
        </w:div>
        <w:div w:id="882912365">
          <w:marLeft w:val="0"/>
          <w:marRight w:val="0"/>
          <w:marTop w:val="0"/>
          <w:marBottom w:val="0"/>
          <w:divBdr>
            <w:top w:val="none" w:sz="0" w:space="0" w:color="auto"/>
            <w:left w:val="none" w:sz="0" w:space="0" w:color="auto"/>
            <w:bottom w:val="none" w:sz="0" w:space="0" w:color="auto"/>
            <w:right w:val="none" w:sz="0" w:space="0" w:color="auto"/>
          </w:divBdr>
        </w:div>
        <w:div w:id="1797139871">
          <w:marLeft w:val="0"/>
          <w:marRight w:val="0"/>
          <w:marTop w:val="0"/>
          <w:marBottom w:val="0"/>
          <w:divBdr>
            <w:top w:val="none" w:sz="0" w:space="0" w:color="auto"/>
            <w:left w:val="none" w:sz="0" w:space="0" w:color="auto"/>
            <w:bottom w:val="none" w:sz="0" w:space="0" w:color="auto"/>
            <w:right w:val="none" w:sz="0" w:space="0" w:color="auto"/>
          </w:divBdr>
        </w:div>
        <w:div w:id="1338775330">
          <w:marLeft w:val="0"/>
          <w:marRight w:val="0"/>
          <w:marTop w:val="0"/>
          <w:marBottom w:val="0"/>
          <w:divBdr>
            <w:top w:val="none" w:sz="0" w:space="0" w:color="auto"/>
            <w:left w:val="none" w:sz="0" w:space="0" w:color="auto"/>
            <w:bottom w:val="none" w:sz="0" w:space="0" w:color="auto"/>
            <w:right w:val="none" w:sz="0" w:space="0" w:color="auto"/>
          </w:divBdr>
        </w:div>
        <w:div w:id="1877547276">
          <w:marLeft w:val="0"/>
          <w:marRight w:val="0"/>
          <w:marTop w:val="0"/>
          <w:marBottom w:val="0"/>
          <w:divBdr>
            <w:top w:val="none" w:sz="0" w:space="0" w:color="auto"/>
            <w:left w:val="none" w:sz="0" w:space="0" w:color="auto"/>
            <w:bottom w:val="none" w:sz="0" w:space="0" w:color="auto"/>
            <w:right w:val="none" w:sz="0" w:space="0" w:color="auto"/>
          </w:divBdr>
        </w:div>
        <w:div w:id="1821462826">
          <w:marLeft w:val="0"/>
          <w:marRight w:val="0"/>
          <w:marTop w:val="0"/>
          <w:marBottom w:val="0"/>
          <w:divBdr>
            <w:top w:val="none" w:sz="0" w:space="0" w:color="auto"/>
            <w:left w:val="none" w:sz="0" w:space="0" w:color="auto"/>
            <w:bottom w:val="none" w:sz="0" w:space="0" w:color="auto"/>
            <w:right w:val="none" w:sz="0" w:space="0" w:color="auto"/>
          </w:divBdr>
        </w:div>
        <w:div w:id="1330594225">
          <w:marLeft w:val="0"/>
          <w:marRight w:val="0"/>
          <w:marTop w:val="0"/>
          <w:marBottom w:val="0"/>
          <w:divBdr>
            <w:top w:val="none" w:sz="0" w:space="0" w:color="auto"/>
            <w:left w:val="none" w:sz="0" w:space="0" w:color="auto"/>
            <w:bottom w:val="none" w:sz="0" w:space="0" w:color="auto"/>
            <w:right w:val="none" w:sz="0" w:space="0" w:color="auto"/>
          </w:divBdr>
        </w:div>
        <w:div w:id="872304944">
          <w:marLeft w:val="0"/>
          <w:marRight w:val="0"/>
          <w:marTop w:val="0"/>
          <w:marBottom w:val="0"/>
          <w:divBdr>
            <w:top w:val="none" w:sz="0" w:space="0" w:color="auto"/>
            <w:left w:val="none" w:sz="0" w:space="0" w:color="auto"/>
            <w:bottom w:val="none" w:sz="0" w:space="0" w:color="auto"/>
            <w:right w:val="none" w:sz="0" w:space="0" w:color="auto"/>
          </w:divBdr>
        </w:div>
        <w:div w:id="1166439628">
          <w:marLeft w:val="0"/>
          <w:marRight w:val="0"/>
          <w:marTop w:val="0"/>
          <w:marBottom w:val="0"/>
          <w:divBdr>
            <w:top w:val="none" w:sz="0" w:space="0" w:color="auto"/>
            <w:left w:val="none" w:sz="0" w:space="0" w:color="auto"/>
            <w:bottom w:val="none" w:sz="0" w:space="0" w:color="auto"/>
            <w:right w:val="none" w:sz="0" w:space="0" w:color="auto"/>
          </w:divBdr>
        </w:div>
        <w:div w:id="1347944634">
          <w:marLeft w:val="0"/>
          <w:marRight w:val="0"/>
          <w:marTop w:val="0"/>
          <w:marBottom w:val="0"/>
          <w:divBdr>
            <w:top w:val="none" w:sz="0" w:space="0" w:color="auto"/>
            <w:left w:val="none" w:sz="0" w:space="0" w:color="auto"/>
            <w:bottom w:val="none" w:sz="0" w:space="0" w:color="auto"/>
            <w:right w:val="none" w:sz="0" w:space="0" w:color="auto"/>
          </w:divBdr>
        </w:div>
        <w:div w:id="1992636488">
          <w:marLeft w:val="0"/>
          <w:marRight w:val="0"/>
          <w:marTop w:val="0"/>
          <w:marBottom w:val="0"/>
          <w:divBdr>
            <w:top w:val="none" w:sz="0" w:space="0" w:color="auto"/>
            <w:left w:val="none" w:sz="0" w:space="0" w:color="auto"/>
            <w:bottom w:val="none" w:sz="0" w:space="0" w:color="auto"/>
            <w:right w:val="none" w:sz="0" w:space="0" w:color="auto"/>
          </w:divBdr>
        </w:div>
        <w:div w:id="1171599230">
          <w:marLeft w:val="0"/>
          <w:marRight w:val="0"/>
          <w:marTop w:val="0"/>
          <w:marBottom w:val="0"/>
          <w:divBdr>
            <w:top w:val="none" w:sz="0" w:space="0" w:color="auto"/>
            <w:left w:val="none" w:sz="0" w:space="0" w:color="auto"/>
            <w:bottom w:val="none" w:sz="0" w:space="0" w:color="auto"/>
            <w:right w:val="none" w:sz="0" w:space="0" w:color="auto"/>
          </w:divBdr>
        </w:div>
        <w:div w:id="447354103">
          <w:marLeft w:val="0"/>
          <w:marRight w:val="0"/>
          <w:marTop w:val="0"/>
          <w:marBottom w:val="0"/>
          <w:divBdr>
            <w:top w:val="none" w:sz="0" w:space="0" w:color="auto"/>
            <w:left w:val="none" w:sz="0" w:space="0" w:color="auto"/>
            <w:bottom w:val="none" w:sz="0" w:space="0" w:color="auto"/>
            <w:right w:val="none" w:sz="0" w:space="0" w:color="auto"/>
          </w:divBdr>
        </w:div>
        <w:div w:id="1553613234">
          <w:marLeft w:val="0"/>
          <w:marRight w:val="0"/>
          <w:marTop w:val="0"/>
          <w:marBottom w:val="0"/>
          <w:divBdr>
            <w:top w:val="none" w:sz="0" w:space="0" w:color="auto"/>
            <w:left w:val="none" w:sz="0" w:space="0" w:color="auto"/>
            <w:bottom w:val="none" w:sz="0" w:space="0" w:color="auto"/>
            <w:right w:val="none" w:sz="0" w:space="0" w:color="auto"/>
          </w:divBdr>
        </w:div>
        <w:div w:id="1462042950">
          <w:marLeft w:val="0"/>
          <w:marRight w:val="0"/>
          <w:marTop w:val="0"/>
          <w:marBottom w:val="0"/>
          <w:divBdr>
            <w:top w:val="none" w:sz="0" w:space="0" w:color="auto"/>
            <w:left w:val="none" w:sz="0" w:space="0" w:color="auto"/>
            <w:bottom w:val="none" w:sz="0" w:space="0" w:color="auto"/>
            <w:right w:val="none" w:sz="0" w:space="0" w:color="auto"/>
          </w:divBdr>
        </w:div>
        <w:div w:id="1875074627">
          <w:marLeft w:val="0"/>
          <w:marRight w:val="0"/>
          <w:marTop w:val="0"/>
          <w:marBottom w:val="0"/>
          <w:divBdr>
            <w:top w:val="none" w:sz="0" w:space="0" w:color="auto"/>
            <w:left w:val="none" w:sz="0" w:space="0" w:color="auto"/>
            <w:bottom w:val="none" w:sz="0" w:space="0" w:color="auto"/>
            <w:right w:val="none" w:sz="0" w:space="0" w:color="auto"/>
          </w:divBdr>
        </w:div>
        <w:div w:id="1733776483">
          <w:marLeft w:val="0"/>
          <w:marRight w:val="0"/>
          <w:marTop w:val="0"/>
          <w:marBottom w:val="0"/>
          <w:divBdr>
            <w:top w:val="none" w:sz="0" w:space="0" w:color="auto"/>
            <w:left w:val="none" w:sz="0" w:space="0" w:color="auto"/>
            <w:bottom w:val="none" w:sz="0" w:space="0" w:color="auto"/>
            <w:right w:val="none" w:sz="0" w:space="0" w:color="auto"/>
          </w:divBdr>
        </w:div>
        <w:div w:id="2139563094">
          <w:marLeft w:val="0"/>
          <w:marRight w:val="0"/>
          <w:marTop w:val="0"/>
          <w:marBottom w:val="0"/>
          <w:divBdr>
            <w:top w:val="none" w:sz="0" w:space="0" w:color="auto"/>
            <w:left w:val="none" w:sz="0" w:space="0" w:color="auto"/>
            <w:bottom w:val="none" w:sz="0" w:space="0" w:color="auto"/>
            <w:right w:val="none" w:sz="0" w:space="0" w:color="auto"/>
          </w:divBdr>
        </w:div>
        <w:div w:id="315915054">
          <w:marLeft w:val="0"/>
          <w:marRight w:val="0"/>
          <w:marTop w:val="0"/>
          <w:marBottom w:val="0"/>
          <w:divBdr>
            <w:top w:val="none" w:sz="0" w:space="0" w:color="auto"/>
            <w:left w:val="none" w:sz="0" w:space="0" w:color="auto"/>
            <w:bottom w:val="none" w:sz="0" w:space="0" w:color="auto"/>
            <w:right w:val="none" w:sz="0" w:space="0" w:color="auto"/>
          </w:divBdr>
        </w:div>
        <w:div w:id="1351830185">
          <w:marLeft w:val="0"/>
          <w:marRight w:val="0"/>
          <w:marTop w:val="0"/>
          <w:marBottom w:val="0"/>
          <w:divBdr>
            <w:top w:val="none" w:sz="0" w:space="0" w:color="auto"/>
            <w:left w:val="none" w:sz="0" w:space="0" w:color="auto"/>
            <w:bottom w:val="none" w:sz="0" w:space="0" w:color="auto"/>
            <w:right w:val="none" w:sz="0" w:space="0" w:color="auto"/>
          </w:divBdr>
        </w:div>
        <w:div w:id="1709065890">
          <w:marLeft w:val="0"/>
          <w:marRight w:val="0"/>
          <w:marTop w:val="0"/>
          <w:marBottom w:val="0"/>
          <w:divBdr>
            <w:top w:val="none" w:sz="0" w:space="0" w:color="auto"/>
            <w:left w:val="none" w:sz="0" w:space="0" w:color="auto"/>
            <w:bottom w:val="none" w:sz="0" w:space="0" w:color="auto"/>
            <w:right w:val="none" w:sz="0" w:space="0" w:color="auto"/>
          </w:divBdr>
        </w:div>
        <w:div w:id="1471167039">
          <w:marLeft w:val="0"/>
          <w:marRight w:val="0"/>
          <w:marTop w:val="0"/>
          <w:marBottom w:val="0"/>
          <w:divBdr>
            <w:top w:val="none" w:sz="0" w:space="0" w:color="auto"/>
            <w:left w:val="none" w:sz="0" w:space="0" w:color="auto"/>
            <w:bottom w:val="none" w:sz="0" w:space="0" w:color="auto"/>
            <w:right w:val="none" w:sz="0" w:space="0" w:color="auto"/>
          </w:divBdr>
        </w:div>
        <w:div w:id="629630730">
          <w:marLeft w:val="0"/>
          <w:marRight w:val="0"/>
          <w:marTop w:val="0"/>
          <w:marBottom w:val="0"/>
          <w:divBdr>
            <w:top w:val="none" w:sz="0" w:space="0" w:color="auto"/>
            <w:left w:val="none" w:sz="0" w:space="0" w:color="auto"/>
            <w:bottom w:val="none" w:sz="0" w:space="0" w:color="auto"/>
            <w:right w:val="none" w:sz="0" w:space="0" w:color="auto"/>
          </w:divBdr>
        </w:div>
        <w:div w:id="379595912">
          <w:marLeft w:val="0"/>
          <w:marRight w:val="0"/>
          <w:marTop w:val="0"/>
          <w:marBottom w:val="0"/>
          <w:divBdr>
            <w:top w:val="none" w:sz="0" w:space="0" w:color="auto"/>
            <w:left w:val="none" w:sz="0" w:space="0" w:color="auto"/>
            <w:bottom w:val="none" w:sz="0" w:space="0" w:color="auto"/>
            <w:right w:val="none" w:sz="0" w:space="0" w:color="auto"/>
          </w:divBdr>
        </w:div>
        <w:div w:id="1670475261">
          <w:marLeft w:val="0"/>
          <w:marRight w:val="0"/>
          <w:marTop w:val="0"/>
          <w:marBottom w:val="0"/>
          <w:divBdr>
            <w:top w:val="none" w:sz="0" w:space="0" w:color="auto"/>
            <w:left w:val="none" w:sz="0" w:space="0" w:color="auto"/>
            <w:bottom w:val="none" w:sz="0" w:space="0" w:color="auto"/>
            <w:right w:val="none" w:sz="0" w:space="0" w:color="auto"/>
          </w:divBdr>
        </w:div>
        <w:div w:id="576212452">
          <w:marLeft w:val="0"/>
          <w:marRight w:val="0"/>
          <w:marTop w:val="0"/>
          <w:marBottom w:val="0"/>
          <w:divBdr>
            <w:top w:val="none" w:sz="0" w:space="0" w:color="auto"/>
            <w:left w:val="none" w:sz="0" w:space="0" w:color="auto"/>
            <w:bottom w:val="none" w:sz="0" w:space="0" w:color="auto"/>
            <w:right w:val="none" w:sz="0" w:space="0" w:color="auto"/>
          </w:divBdr>
        </w:div>
        <w:div w:id="1269119082">
          <w:marLeft w:val="0"/>
          <w:marRight w:val="0"/>
          <w:marTop w:val="0"/>
          <w:marBottom w:val="0"/>
          <w:divBdr>
            <w:top w:val="none" w:sz="0" w:space="0" w:color="auto"/>
            <w:left w:val="none" w:sz="0" w:space="0" w:color="auto"/>
            <w:bottom w:val="none" w:sz="0" w:space="0" w:color="auto"/>
            <w:right w:val="none" w:sz="0" w:space="0" w:color="auto"/>
          </w:divBdr>
        </w:div>
        <w:div w:id="1465346545">
          <w:marLeft w:val="0"/>
          <w:marRight w:val="0"/>
          <w:marTop w:val="0"/>
          <w:marBottom w:val="0"/>
          <w:divBdr>
            <w:top w:val="none" w:sz="0" w:space="0" w:color="auto"/>
            <w:left w:val="none" w:sz="0" w:space="0" w:color="auto"/>
            <w:bottom w:val="none" w:sz="0" w:space="0" w:color="auto"/>
            <w:right w:val="none" w:sz="0" w:space="0" w:color="auto"/>
          </w:divBdr>
        </w:div>
        <w:div w:id="1590653623">
          <w:marLeft w:val="0"/>
          <w:marRight w:val="0"/>
          <w:marTop w:val="0"/>
          <w:marBottom w:val="0"/>
          <w:divBdr>
            <w:top w:val="none" w:sz="0" w:space="0" w:color="auto"/>
            <w:left w:val="none" w:sz="0" w:space="0" w:color="auto"/>
            <w:bottom w:val="none" w:sz="0" w:space="0" w:color="auto"/>
            <w:right w:val="none" w:sz="0" w:space="0" w:color="auto"/>
          </w:divBdr>
        </w:div>
        <w:div w:id="17776031">
          <w:marLeft w:val="0"/>
          <w:marRight w:val="0"/>
          <w:marTop w:val="0"/>
          <w:marBottom w:val="0"/>
          <w:divBdr>
            <w:top w:val="none" w:sz="0" w:space="0" w:color="auto"/>
            <w:left w:val="none" w:sz="0" w:space="0" w:color="auto"/>
            <w:bottom w:val="none" w:sz="0" w:space="0" w:color="auto"/>
            <w:right w:val="none" w:sz="0" w:space="0" w:color="auto"/>
          </w:divBdr>
        </w:div>
        <w:div w:id="644772175">
          <w:marLeft w:val="0"/>
          <w:marRight w:val="0"/>
          <w:marTop w:val="0"/>
          <w:marBottom w:val="0"/>
          <w:divBdr>
            <w:top w:val="none" w:sz="0" w:space="0" w:color="auto"/>
            <w:left w:val="none" w:sz="0" w:space="0" w:color="auto"/>
            <w:bottom w:val="none" w:sz="0" w:space="0" w:color="auto"/>
            <w:right w:val="none" w:sz="0" w:space="0" w:color="auto"/>
          </w:divBdr>
        </w:div>
        <w:div w:id="14354391">
          <w:marLeft w:val="0"/>
          <w:marRight w:val="0"/>
          <w:marTop w:val="0"/>
          <w:marBottom w:val="0"/>
          <w:divBdr>
            <w:top w:val="none" w:sz="0" w:space="0" w:color="auto"/>
            <w:left w:val="none" w:sz="0" w:space="0" w:color="auto"/>
            <w:bottom w:val="none" w:sz="0" w:space="0" w:color="auto"/>
            <w:right w:val="none" w:sz="0" w:space="0" w:color="auto"/>
          </w:divBdr>
        </w:div>
        <w:div w:id="1468011638">
          <w:marLeft w:val="0"/>
          <w:marRight w:val="0"/>
          <w:marTop w:val="0"/>
          <w:marBottom w:val="0"/>
          <w:divBdr>
            <w:top w:val="none" w:sz="0" w:space="0" w:color="auto"/>
            <w:left w:val="none" w:sz="0" w:space="0" w:color="auto"/>
            <w:bottom w:val="none" w:sz="0" w:space="0" w:color="auto"/>
            <w:right w:val="none" w:sz="0" w:space="0" w:color="auto"/>
          </w:divBdr>
        </w:div>
        <w:div w:id="2041974729">
          <w:marLeft w:val="0"/>
          <w:marRight w:val="0"/>
          <w:marTop w:val="0"/>
          <w:marBottom w:val="0"/>
          <w:divBdr>
            <w:top w:val="none" w:sz="0" w:space="0" w:color="auto"/>
            <w:left w:val="none" w:sz="0" w:space="0" w:color="auto"/>
            <w:bottom w:val="none" w:sz="0" w:space="0" w:color="auto"/>
            <w:right w:val="none" w:sz="0" w:space="0" w:color="auto"/>
          </w:divBdr>
        </w:div>
        <w:div w:id="575555724">
          <w:marLeft w:val="0"/>
          <w:marRight w:val="0"/>
          <w:marTop w:val="0"/>
          <w:marBottom w:val="0"/>
          <w:divBdr>
            <w:top w:val="none" w:sz="0" w:space="0" w:color="auto"/>
            <w:left w:val="none" w:sz="0" w:space="0" w:color="auto"/>
            <w:bottom w:val="none" w:sz="0" w:space="0" w:color="auto"/>
            <w:right w:val="none" w:sz="0" w:space="0" w:color="auto"/>
          </w:divBdr>
        </w:div>
        <w:div w:id="796724739">
          <w:marLeft w:val="0"/>
          <w:marRight w:val="0"/>
          <w:marTop w:val="0"/>
          <w:marBottom w:val="0"/>
          <w:divBdr>
            <w:top w:val="none" w:sz="0" w:space="0" w:color="auto"/>
            <w:left w:val="none" w:sz="0" w:space="0" w:color="auto"/>
            <w:bottom w:val="none" w:sz="0" w:space="0" w:color="auto"/>
            <w:right w:val="none" w:sz="0" w:space="0" w:color="auto"/>
          </w:divBdr>
        </w:div>
        <w:div w:id="505366452">
          <w:marLeft w:val="0"/>
          <w:marRight w:val="0"/>
          <w:marTop w:val="0"/>
          <w:marBottom w:val="0"/>
          <w:divBdr>
            <w:top w:val="none" w:sz="0" w:space="0" w:color="auto"/>
            <w:left w:val="none" w:sz="0" w:space="0" w:color="auto"/>
            <w:bottom w:val="none" w:sz="0" w:space="0" w:color="auto"/>
            <w:right w:val="none" w:sz="0" w:space="0" w:color="auto"/>
          </w:divBdr>
        </w:div>
        <w:div w:id="1678000396">
          <w:marLeft w:val="0"/>
          <w:marRight w:val="0"/>
          <w:marTop w:val="0"/>
          <w:marBottom w:val="0"/>
          <w:divBdr>
            <w:top w:val="none" w:sz="0" w:space="0" w:color="auto"/>
            <w:left w:val="none" w:sz="0" w:space="0" w:color="auto"/>
            <w:bottom w:val="none" w:sz="0" w:space="0" w:color="auto"/>
            <w:right w:val="none" w:sz="0" w:space="0" w:color="auto"/>
          </w:divBdr>
        </w:div>
        <w:div w:id="27920391">
          <w:marLeft w:val="0"/>
          <w:marRight w:val="0"/>
          <w:marTop w:val="0"/>
          <w:marBottom w:val="0"/>
          <w:divBdr>
            <w:top w:val="none" w:sz="0" w:space="0" w:color="auto"/>
            <w:left w:val="none" w:sz="0" w:space="0" w:color="auto"/>
            <w:bottom w:val="none" w:sz="0" w:space="0" w:color="auto"/>
            <w:right w:val="none" w:sz="0" w:space="0" w:color="auto"/>
          </w:divBdr>
        </w:div>
        <w:div w:id="92946363">
          <w:marLeft w:val="0"/>
          <w:marRight w:val="0"/>
          <w:marTop w:val="0"/>
          <w:marBottom w:val="0"/>
          <w:divBdr>
            <w:top w:val="none" w:sz="0" w:space="0" w:color="auto"/>
            <w:left w:val="none" w:sz="0" w:space="0" w:color="auto"/>
            <w:bottom w:val="none" w:sz="0" w:space="0" w:color="auto"/>
            <w:right w:val="none" w:sz="0" w:space="0" w:color="auto"/>
          </w:divBdr>
        </w:div>
        <w:div w:id="211887328">
          <w:marLeft w:val="0"/>
          <w:marRight w:val="0"/>
          <w:marTop w:val="0"/>
          <w:marBottom w:val="0"/>
          <w:divBdr>
            <w:top w:val="none" w:sz="0" w:space="0" w:color="auto"/>
            <w:left w:val="none" w:sz="0" w:space="0" w:color="auto"/>
            <w:bottom w:val="none" w:sz="0" w:space="0" w:color="auto"/>
            <w:right w:val="none" w:sz="0" w:space="0" w:color="auto"/>
          </w:divBdr>
        </w:div>
        <w:div w:id="655110736">
          <w:marLeft w:val="0"/>
          <w:marRight w:val="0"/>
          <w:marTop w:val="0"/>
          <w:marBottom w:val="0"/>
          <w:divBdr>
            <w:top w:val="none" w:sz="0" w:space="0" w:color="auto"/>
            <w:left w:val="none" w:sz="0" w:space="0" w:color="auto"/>
            <w:bottom w:val="none" w:sz="0" w:space="0" w:color="auto"/>
            <w:right w:val="none" w:sz="0" w:space="0" w:color="auto"/>
          </w:divBdr>
        </w:div>
        <w:div w:id="928393720">
          <w:marLeft w:val="0"/>
          <w:marRight w:val="0"/>
          <w:marTop w:val="0"/>
          <w:marBottom w:val="0"/>
          <w:divBdr>
            <w:top w:val="none" w:sz="0" w:space="0" w:color="auto"/>
            <w:left w:val="none" w:sz="0" w:space="0" w:color="auto"/>
            <w:bottom w:val="none" w:sz="0" w:space="0" w:color="auto"/>
            <w:right w:val="none" w:sz="0" w:space="0" w:color="auto"/>
          </w:divBdr>
        </w:div>
        <w:div w:id="670958752">
          <w:marLeft w:val="0"/>
          <w:marRight w:val="0"/>
          <w:marTop w:val="0"/>
          <w:marBottom w:val="0"/>
          <w:divBdr>
            <w:top w:val="none" w:sz="0" w:space="0" w:color="auto"/>
            <w:left w:val="none" w:sz="0" w:space="0" w:color="auto"/>
            <w:bottom w:val="none" w:sz="0" w:space="0" w:color="auto"/>
            <w:right w:val="none" w:sz="0" w:space="0" w:color="auto"/>
          </w:divBdr>
        </w:div>
        <w:div w:id="27265379">
          <w:marLeft w:val="0"/>
          <w:marRight w:val="0"/>
          <w:marTop w:val="0"/>
          <w:marBottom w:val="0"/>
          <w:divBdr>
            <w:top w:val="none" w:sz="0" w:space="0" w:color="auto"/>
            <w:left w:val="none" w:sz="0" w:space="0" w:color="auto"/>
            <w:bottom w:val="none" w:sz="0" w:space="0" w:color="auto"/>
            <w:right w:val="none" w:sz="0" w:space="0" w:color="auto"/>
          </w:divBdr>
        </w:div>
        <w:div w:id="853148683">
          <w:marLeft w:val="0"/>
          <w:marRight w:val="0"/>
          <w:marTop w:val="0"/>
          <w:marBottom w:val="0"/>
          <w:divBdr>
            <w:top w:val="none" w:sz="0" w:space="0" w:color="auto"/>
            <w:left w:val="none" w:sz="0" w:space="0" w:color="auto"/>
            <w:bottom w:val="none" w:sz="0" w:space="0" w:color="auto"/>
            <w:right w:val="none" w:sz="0" w:space="0" w:color="auto"/>
          </w:divBdr>
        </w:div>
        <w:div w:id="615406803">
          <w:marLeft w:val="0"/>
          <w:marRight w:val="0"/>
          <w:marTop w:val="0"/>
          <w:marBottom w:val="0"/>
          <w:divBdr>
            <w:top w:val="none" w:sz="0" w:space="0" w:color="auto"/>
            <w:left w:val="none" w:sz="0" w:space="0" w:color="auto"/>
            <w:bottom w:val="none" w:sz="0" w:space="0" w:color="auto"/>
            <w:right w:val="none" w:sz="0" w:space="0" w:color="auto"/>
          </w:divBdr>
        </w:div>
        <w:div w:id="568616822">
          <w:marLeft w:val="0"/>
          <w:marRight w:val="0"/>
          <w:marTop w:val="0"/>
          <w:marBottom w:val="0"/>
          <w:divBdr>
            <w:top w:val="none" w:sz="0" w:space="0" w:color="auto"/>
            <w:left w:val="none" w:sz="0" w:space="0" w:color="auto"/>
            <w:bottom w:val="none" w:sz="0" w:space="0" w:color="auto"/>
            <w:right w:val="none" w:sz="0" w:space="0" w:color="auto"/>
          </w:divBdr>
        </w:div>
        <w:div w:id="1113743094">
          <w:marLeft w:val="0"/>
          <w:marRight w:val="0"/>
          <w:marTop w:val="0"/>
          <w:marBottom w:val="0"/>
          <w:divBdr>
            <w:top w:val="none" w:sz="0" w:space="0" w:color="auto"/>
            <w:left w:val="none" w:sz="0" w:space="0" w:color="auto"/>
            <w:bottom w:val="none" w:sz="0" w:space="0" w:color="auto"/>
            <w:right w:val="none" w:sz="0" w:space="0" w:color="auto"/>
          </w:divBdr>
        </w:div>
        <w:div w:id="943615341">
          <w:marLeft w:val="0"/>
          <w:marRight w:val="0"/>
          <w:marTop w:val="0"/>
          <w:marBottom w:val="0"/>
          <w:divBdr>
            <w:top w:val="none" w:sz="0" w:space="0" w:color="auto"/>
            <w:left w:val="none" w:sz="0" w:space="0" w:color="auto"/>
            <w:bottom w:val="none" w:sz="0" w:space="0" w:color="auto"/>
            <w:right w:val="none" w:sz="0" w:space="0" w:color="auto"/>
          </w:divBdr>
        </w:div>
        <w:div w:id="422456228">
          <w:marLeft w:val="0"/>
          <w:marRight w:val="0"/>
          <w:marTop w:val="0"/>
          <w:marBottom w:val="0"/>
          <w:divBdr>
            <w:top w:val="none" w:sz="0" w:space="0" w:color="auto"/>
            <w:left w:val="none" w:sz="0" w:space="0" w:color="auto"/>
            <w:bottom w:val="none" w:sz="0" w:space="0" w:color="auto"/>
            <w:right w:val="none" w:sz="0" w:space="0" w:color="auto"/>
          </w:divBdr>
        </w:div>
        <w:div w:id="1480263306">
          <w:marLeft w:val="0"/>
          <w:marRight w:val="0"/>
          <w:marTop w:val="0"/>
          <w:marBottom w:val="0"/>
          <w:divBdr>
            <w:top w:val="none" w:sz="0" w:space="0" w:color="auto"/>
            <w:left w:val="none" w:sz="0" w:space="0" w:color="auto"/>
            <w:bottom w:val="none" w:sz="0" w:space="0" w:color="auto"/>
            <w:right w:val="none" w:sz="0" w:space="0" w:color="auto"/>
          </w:divBdr>
        </w:div>
        <w:div w:id="1596936985">
          <w:marLeft w:val="0"/>
          <w:marRight w:val="0"/>
          <w:marTop w:val="0"/>
          <w:marBottom w:val="0"/>
          <w:divBdr>
            <w:top w:val="none" w:sz="0" w:space="0" w:color="auto"/>
            <w:left w:val="none" w:sz="0" w:space="0" w:color="auto"/>
            <w:bottom w:val="none" w:sz="0" w:space="0" w:color="auto"/>
            <w:right w:val="none" w:sz="0" w:space="0" w:color="auto"/>
          </w:divBdr>
        </w:div>
        <w:div w:id="253707056">
          <w:marLeft w:val="0"/>
          <w:marRight w:val="0"/>
          <w:marTop w:val="0"/>
          <w:marBottom w:val="0"/>
          <w:divBdr>
            <w:top w:val="none" w:sz="0" w:space="0" w:color="auto"/>
            <w:left w:val="none" w:sz="0" w:space="0" w:color="auto"/>
            <w:bottom w:val="none" w:sz="0" w:space="0" w:color="auto"/>
            <w:right w:val="none" w:sz="0" w:space="0" w:color="auto"/>
          </w:divBdr>
        </w:div>
        <w:div w:id="585312090">
          <w:marLeft w:val="0"/>
          <w:marRight w:val="0"/>
          <w:marTop w:val="0"/>
          <w:marBottom w:val="0"/>
          <w:divBdr>
            <w:top w:val="none" w:sz="0" w:space="0" w:color="auto"/>
            <w:left w:val="none" w:sz="0" w:space="0" w:color="auto"/>
            <w:bottom w:val="none" w:sz="0" w:space="0" w:color="auto"/>
            <w:right w:val="none" w:sz="0" w:space="0" w:color="auto"/>
          </w:divBdr>
        </w:div>
        <w:div w:id="1106265372">
          <w:marLeft w:val="0"/>
          <w:marRight w:val="0"/>
          <w:marTop w:val="0"/>
          <w:marBottom w:val="0"/>
          <w:divBdr>
            <w:top w:val="none" w:sz="0" w:space="0" w:color="auto"/>
            <w:left w:val="none" w:sz="0" w:space="0" w:color="auto"/>
            <w:bottom w:val="none" w:sz="0" w:space="0" w:color="auto"/>
            <w:right w:val="none" w:sz="0" w:space="0" w:color="auto"/>
          </w:divBdr>
        </w:div>
        <w:div w:id="1764036487">
          <w:marLeft w:val="0"/>
          <w:marRight w:val="0"/>
          <w:marTop w:val="0"/>
          <w:marBottom w:val="0"/>
          <w:divBdr>
            <w:top w:val="none" w:sz="0" w:space="0" w:color="auto"/>
            <w:left w:val="none" w:sz="0" w:space="0" w:color="auto"/>
            <w:bottom w:val="none" w:sz="0" w:space="0" w:color="auto"/>
            <w:right w:val="none" w:sz="0" w:space="0" w:color="auto"/>
          </w:divBdr>
        </w:div>
        <w:div w:id="1093739841">
          <w:marLeft w:val="0"/>
          <w:marRight w:val="0"/>
          <w:marTop w:val="0"/>
          <w:marBottom w:val="0"/>
          <w:divBdr>
            <w:top w:val="none" w:sz="0" w:space="0" w:color="auto"/>
            <w:left w:val="none" w:sz="0" w:space="0" w:color="auto"/>
            <w:bottom w:val="none" w:sz="0" w:space="0" w:color="auto"/>
            <w:right w:val="none" w:sz="0" w:space="0" w:color="auto"/>
          </w:divBdr>
        </w:div>
        <w:div w:id="1373193996">
          <w:marLeft w:val="0"/>
          <w:marRight w:val="0"/>
          <w:marTop w:val="0"/>
          <w:marBottom w:val="0"/>
          <w:divBdr>
            <w:top w:val="none" w:sz="0" w:space="0" w:color="auto"/>
            <w:left w:val="none" w:sz="0" w:space="0" w:color="auto"/>
            <w:bottom w:val="none" w:sz="0" w:space="0" w:color="auto"/>
            <w:right w:val="none" w:sz="0" w:space="0" w:color="auto"/>
          </w:divBdr>
        </w:div>
        <w:div w:id="627472072">
          <w:marLeft w:val="0"/>
          <w:marRight w:val="0"/>
          <w:marTop w:val="0"/>
          <w:marBottom w:val="0"/>
          <w:divBdr>
            <w:top w:val="none" w:sz="0" w:space="0" w:color="auto"/>
            <w:left w:val="none" w:sz="0" w:space="0" w:color="auto"/>
            <w:bottom w:val="none" w:sz="0" w:space="0" w:color="auto"/>
            <w:right w:val="none" w:sz="0" w:space="0" w:color="auto"/>
          </w:divBdr>
        </w:div>
        <w:div w:id="251284956">
          <w:marLeft w:val="0"/>
          <w:marRight w:val="0"/>
          <w:marTop w:val="0"/>
          <w:marBottom w:val="0"/>
          <w:divBdr>
            <w:top w:val="none" w:sz="0" w:space="0" w:color="auto"/>
            <w:left w:val="none" w:sz="0" w:space="0" w:color="auto"/>
            <w:bottom w:val="none" w:sz="0" w:space="0" w:color="auto"/>
            <w:right w:val="none" w:sz="0" w:space="0" w:color="auto"/>
          </w:divBdr>
        </w:div>
        <w:div w:id="295070475">
          <w:marLeft w:val="0"/>
          <w:marRight w:val="0"/>
          <w:marTop w:val="0"/>
          <w:marBottom w:val="0"/>
          <w:divBdr>
            <w:top w:val="none" w:sz="0" w:space="0" w:color="auto"/>
            <w:left w:val="none" w:sz="0" w:space="0" w:color="auto"/>
            <w:bottom w:val="none" w:sz="0" w:space="0" w:color="auto"/>
            <w:right w:val="none" w:sz="0" w:space="0" w:color="auto"/>
          </w:divBdr>
        </w:div>
        <w:div w:id="640889512">
          <w:marLeft w:val="0"/>
          <w:marRight w:val="0"/>
          <w:marTop w:val="0"/>
          <w:marBottom w:val="0"/>
          <w:divBdr>
            <w:top w:val="none" w:sz="0" w:space="0" w:color="auto"/>
            <w:left w:val="none" w:sz="0" w:space="0" w:color="auto"/>
            <w:bottom w:val="none" w:sz="0" w:space="0" w:color="auto"/>
            <w:right w:val="none" w:sz="0" w:space="0" w:color="auto"/>
          </w:divBdr>
        </w:div>
        <w:div w:id="1834832130">
          <w:marLeft w:val="0"/>
          <w:marRight w:val="0"/>
          <w:marTop w:val="0"/>
          <w:marBottom w:val="0"/>
          <w:divBdr>
            <w:top w:val="none" w:sz="0" w:space="0" w:color="auto"/>
            <w:left w:val="none" w:sz="0" w:space="0" w:color="auto"/>
            <w:bottom w:val="none" w:sz="0" w:space="0" w:color="auto"/>
            <w:right w:val="none" w:sz="0" w:space="0" w:color="auto"/>
          </w:divBdr>
        </w:div>
        <w:div w:id="1234314706">
          <w:marLeft w:val="0"/>
          <w:marRight w:val="0"/>
          <w:marTop w:val="0"/>
          <w:marBottom w:val="0"/>
          <w:divBdr>
            <w:top w:val="none" w:sz="0" w:space="0" w:color="auto"/>
            <w:left w:val="none" w:sz="0" w:space="0" w:color="auto"/>
            <w:bottom w:val="none" w:sz="0" w:space="0" w:color="auto"/>
            <w:right w:val="none" w:sz="0" w:space="0" w:color="auto"/>
          </w:divBdr>
        </w:div>
        <w:div w:id="1956980093">
          <w:marLeft w:val="0"/>
          <w:marRight w:val="0"/>
          <w:marTop w:val="0"/>
          <w:marBottom w:val="0"/>
          <w:divBdr>
            <w:top w:val="none" w:sz="0" w:space="0" w:color="auto"/>
            <w:left w:val="none" w:sz="0" w:space="0" w:color="auto"/>
            <w:bottom w:val="none" w:sz="0" w:space="0" w:color="auto"/>
            <w:right w:val="none" w:sz="0" w:space="0" w:color="auto"/>
          </w:divBdr>
        </w:div>
        <w:div w:id="1301954793">
          <w:marLeft w:val="0"/>
          <w:marRight w:val="0"/>
          <w:marTop w:val="0"/>
          <w:marBottom w:val="0"/>
          <w:divBdr>
            <w:top w:val="none" w:sz="0" w:space="0" w:color="auto"/>
            <w:left w:val="none" w:sz="0" w:space="0" w:color="auto"/>
            <w:bottom w:val="none" w:sz="0" w:space="0" w:color="auto"/>
            <w:right w:val="none" w:sz="0" w:space="0" w:color="auto"/>
          </w:divBdr>
        </w:div>
        <w:div w:id="1315529913">
          <w:marLeft w:val="0"/>
          <w:marRight w:val="0"/>
          <w:marTop w:val="0"/>
          <w:marBottom w:val="0"/>
          <w:divBdr>
            <w:top w:val="none" w:sz="0" w:space="0" w:color="auto"/>
            <w:left w:val="none" w:sz="0" w:space="0" w:color="auto"/>
            <w:bottom w:val="none" w:sz="0" w:space="0" w:color="auto"/>
            <w:right w:val="none" w:sz="0" w:space="0" w:color="auto"/>
          </w:divBdr>
        </w:div>
        <w:div w:id="784229345">
          <w:marLeft w:val="0"/>
          <w:marRight w:val="0"/>
          <w:marTop w:val="0"/>
          <w:marBottom w:val="0"/>
          <w:divBdr>
            <w:top w:val="none" w:sz="0" w:space="0" w:color="auto"/>
            <w:left w:val="none" w:sz="0" w:space="0" w:color="auto"/>
            <w:bottom w:val="none" w:sz="0" w:space="0" w:color="auto"/>
            <w:right w:val="none" w:sz="0" w:space="0" w:color="auto"/>
          </w:divBdr>
        </w:div>
        <w:div w:id="1109010161">
          <w:marLeft w:val="0"/>
          <w:marRight w:val="0"/>
          <w:marTop w:val="0"/>
          <w:marBottom w:val="0"/>
          <w:divBdr>
            <w:top w:val="none" w:sz="0" w:space="0" w:color="auto"/>
            <w:left w:val="none" w:sz="0" w:space="0" w:color="auto"/>
            <w:bottom w:val="none" w:sz="0" w:space="0" w:color="auto"/>
            <w:right w:val="none" w:sz="0" w:space="0" w:color="auto"/>
          </w:divBdr>
        </w:div>
        <w:div w:id="2014918108">
          <w:marLeft w:val="0"/>
          <w:marRight w:val="0"/>
          <w:marTop w:val="0"/>
          <w:marBottom w:val="0"/>
          <w:divBdr>
            <w:top w:val="none" w:sz="0" w:space="0" w:color="auto"/>
            <w:left w:val="none" w:sz="0" w:space="0" w:color="auto"/>
            <w:bottom w:val="none" w:sz="0" w:space="0" w:color="auto"/>
            <w:right w:val="none" w:sz="0" w:space="0" w:color="auto"/>
          </w:divBdr>
        </w:div>
        <w:div w:id="1528719030">
          <w:marLeft w:val="0"/>
          <w:marRight w:val="0"/>
          <w:marTop w:val="0"/>
          <w:marBottom w:val="0"/>
          <w:divBdr>
            <w:top w:val="none" w:sz="0" w:space="0" w:color="auto"/>
            <w:left w:val="none" w:sz="0" w:space="0" w:color="auto"/>
            <w:bottom w:val="none" w:sz="0" w:space="0" w:color="auto"/>
            <w:right w:val="none" w:sz="0" w:space="0" w:color="auto"/>
          </w:divBdr>
        </w:div>
        <w:div w:id="32116752">
          <w:marLeft w:val="0"/>
          <w:marRight w:val="0"/>
          <w:marTop w:val="0"/>
          <w:marBottom w:val="0"/>
          <w:divBdr>
            <w:top w:val="none" w:sz="0" w:space="0" w:color="auto"/>
            <w:left w:val="none" w:sz="0" w:space="0" w:color="auto"/>
            <w:bottom w:val="none" w:sz="0" w:space="0" w:color="auto"/>
            <w:right w:val="none" w:sz="0" w:space="0" w:color="auto"/>
          </w:divBdr>
        </w:div>
        <w:div w:id="1032456967">
          <w:marLeft w:val="0"/>
          <w:marRight w:val="0"/>
          <w:marTop w:val="0"/>
          <w:marBottom w:val="0"/>
          <w:divBdr>
            <w:top w:val="none" w:sz="0" w:space="0" w:color="auto"/>
            <w:left w:val="none" w:sz="0" w:space="0" w:color="auto"/>
            <w:bottom w:val="none" w:sz="0" w:space="0" w:color="auto"/>
            <w:right w:val="none" w:sz="0" w:space="0" w:color="auto"/>
          </w:divBdr>
        </w:div>
        <w:div w:id="701436963">
          <w:marLeft w:val="0"/>
          <w:marRight w:val="0"/>
          <w:marTop w:val="0"/>
          <w:marBottom w:val="0"/>
          <w:divBdr>
            <w:top w:val="none" w:sz="0" w:space="0" w:color="auto"/>
            <w:left w:val="none" w:sz="0" w:space="0" w:color="auto"/>
            <w:bottom w:val="none" w:sz="0" w:space="0" w:color="auto"/>
            <w:right w:val="none" w:sz="0" w:space="0" w:color="auto"/>
          </w:divBdr>
        </w:div>
        <w:div w:id="64308282">
          <w:marLeft w:val="0"/>
          <w:marRight w:val="0"/>
          <w:marTop w:val="0"/>
          <w:marBottom w:val="0"/>
          <w:divBdr>
            <w:top w:val="none" w:sz="0" w:space="0" w:color="auto"/>
            <w:left w:val="none" w:sz="0" w:space="0" w:color="auto"/>
            <w:bottom w:val="none" w:sz="0" w:space="0" w:color="auto"/>
            <w:right w:val="none" w:sz="0" w:space="0" w:color="auto"/>
          </w:divBdr>
        </w:div>
        <w:div w:id="243564027">
          <w:marLeft w:val="0"/>
          <w:marRight w:val="0"/>
          <w:marTop w:val="0"/>
          <w:marBottom w:val="0"/>
          <w:divBdr>
            <w:top w:val="none" w:sz="0" w:space="0" w:color="auto"/>
            <w:left w:val="none" w:sz="0" w:space="0" w:color="auto"/>
            <w:bottom w:val="none" w:sz="0" w:space="0" w:color="auto"/>
            <w:right w:val="none" w:sz="0" w:space="0" w:color="auto"/>
          </w:divBdr>
        </w:div>
        <w:div w:id="860751716">
          <w:marLeft w:val="0"/>
          <w:marRight w:val="0"/>
          <w:marTop w:val="0"/>
          <w:marBottom w:val="0"/>
          <w:divBdr>
            <w:top w:val="none" w:sz="0" w:space="0" w:color="auto"/>
            <w:left w:val="none" w:sz="0" w:space="0" w:color="auto"/>
            <w:bottom w:val="none" w:sz="0" w:space="0" w:color="auto"/>
            <w:right w:val="none" w:sz="0" w:space="0" w:color="auto"/>
          </w:divBdr>
        </w:div>
        <w:div w:id="512035935">
          <w:marLeft w:val="0"/>
          <w:marRight w:val="0"/>
          <w:marTop w:val="0"/>
          <w:marBottom w:val="0"/>
          <w:divBdr>
            <w:top w:val="none" w:sz="0" w:space="0" w:color="auto"/>
            <w:left w:val="none" w:sz="0" w:space="0" w:color="auto"/>
            <w:bottom w:val="none" w:sz="0" w:space="0" w:color="auto"/>
            <w:right w:val="none" w:sz="0" w:space="0" w:color="auto"/>
          </w:divBdr>
        </w:div>
        <w:div w:id="360781974">
          <w:marLeft w:val="0"/>
          <w:marRight w:val="0"/>
          <w:marTop w:val="0"/>
          <w:marBottom w:val="0"/>
          <w:divBdr>
            <w:top w:val="none" w:sz="0" w:space="0" w:color="auto"/>
            <w:left w:val="none" w:sz="0" w:space="0" w:color="auto"/>
            <w:bottom w:val="none" w:sz="0" w:space="0" w:color="auto"/>
            <w:right w:val="none" w:sz="0" w:space="0" w:color="auto"/>
          </w:divBdr>
        </w:div>
        <w:div w:id="1414620939">
          <w:marLeft w:val="0"/>
          <w:marRight w:val="0"/>
          <w:marTop w:val="0"/>
          <w:marBottom w:val="0"/>
          <w:divBdr>
            <w:top w:val="none" w:sz="0" w:space="0" w:color="auto"/>
            <w:left w:val="none" w:sz="0" w:space="0" w:color="auto"/>
            <w:bottom w:val="none" w:sz="0" w:space="0" w:color="auto"/>
            <w:right w:val="none" w:sz="0" w:space="0" w:color="auto"/>
          </w:divBdr>
        </w:div>
        <w:div w:id="878542839">
          <w:marLeft w:val="0"/>
          <w:marRight w:val="0"/>
          <w:marTop w:val="0"/>
          <w:marBottom w:val="0"/>
          <w:divBdr>
            <w:top w:val="none" w:sz="0" w:space="0" w:color="auto"/>
            <w:left w:val="none" w:sz="0" w:space="0" w:color="auto"/>
            <w:bottom w:val="none" w:sz="0" w:space="0" w:color="auto"/>
            <w:right w:val="none" w:sz="0" w:space="0" w:color="auto"/>
          </w:divBdr>
        </w:div>
        <w:div w:id="1150709707">
          <w:marLeft w:val="0"/>
          <w:marRight w:val="0"/>
          <w:marTop w:val="0"/>
          <w:marBottom w:val="0"/>
          <w:divBdr>
            <w:top w:val="none" w:sz="0" w:space="0" w:color="auto"/>
            <w:left w:val="none" w:sz="0" w:space="0" w:color="auto"/>
            <w:bottom w:val="none" w:sz="0" w:space="0" w:color="auto"/>
            <w:right w:val="none" w:sz="0" w:space="0" w:color="auto"/>
          </w:divBdr>
        </w:div>
        <w:div w:id="1669215796">
          <w:marLeft w:val="0"/>
          <w:marRight w:val="0"/>
          <w:marTop w:val="0"/>
          <w:marBottom w:val="0"/>
          <w:divBdr>
            <w:top w:val="none" w:sz="0" w:space="0" w:color="auto"/>
            <w:left w:val="none" w:sz="0" w:space="0" w:color="auto"/>
            <w:bottom w:val="none" w:sz="0" w:space="0" w:color="auto"/>
            <w:right w:val="none" w:sz="0" w:space="0" w:color="auto"/>
          </w:divBdr>
        </w:div>
        <w:div w:id="2105219991">
          <w:marLeft w:val="0"/>
          <w:marRight w:val="0"/>
          <w:marTop w:val="0"/>
          <w:marBottom w:val="0"/>
          <w:divBdr>
            <w:top w:val="none" w:sz="0" w:space="0" w:color="auto"/>
            <w:left w:val="none" w:sz="0" w:space="0" w:color="auto"/>
            <w:bottom w:val="none" w:sz="0" w:space="0" w:color="auto"/>
            <w:right w:val="none" w:sz="0" w:space="0" w:color="auto"/>
          </w:divBdr>
        </w:div>
        <w:div w:id="309097601">
          <w:marLeft w:val="0"/>
          <w:marRight w:val="0"/>
          <w:marTop w:val="0"/>
          <w:marBottom w:val="0"/>
          <w:divBdr>
            <w:top w:val="none" w:sz="0" w:space="0" w:color="auto"/>
            <w:left w:val="none" w:sz="0" w:space="0" w:color="auto"/>
            <w:bottom w:val="none" w:sz="0" w:space="0" w:color="auto"/>
            <w:right w:val="none" w:sz="0" w:space="0" w:color="auto"/>
          </w:divBdr>
        </w:div>
        <w:div w:id="719129714">
          <w:marLeft w:val="0"/>
          <w:marRight w:val="0"/>
          <w:marTop w:val="0"/>
          <w:marBottom w:val="0"/>
          <w:divBdr>
            <w:top w:val="none" w:sz="0" w:space="0" w:color="auto"/>
            <w:left w:val="none" w:sz="0" w:space="0" w:color="auto"/>
            <w:bottom w:val="none" w:sz="0" w:space="0" w:color="auto"/>
            <w:right w:val="none" w:sz="0" w:space="0" w:color="auto"/>
          </w:divBdr>
        </w:div>
        <w:div w:id="2112554139">
          <w:marLeft w:val="0"/>
          <w:marRight w:val="0"/>
          <w:marTop w:val="0"/>
          <w:marBottom w:val="0"/>
          <w:divBdr>
            <w:top w:val="none" w:sz="0" w:space="0" w:color="auto"/>
            <w:left w:val="none" w:sz="0" w:space="0" w:color="auto"/>
            <w:bottom w:val="none" w:sz="0" w:space="0" w:color="auto"/>
            <w:right w:val="none" w:sz="0" w:space="0" w:color="auto"/>
          </w:divBdr>
        </w:div>
        <w:div w:id="620576370">
          <w:marLeft w:val="0"/>
          <w:marRight w:val="0"/>
          <w:marTop w:val="0"/>
          <w:marBottom w:val="0"/>
          <w:divBdr>
            <w:top w:val="none" w:sz="0" w:space="0" w:color="auto"/>
            <w:left w:val="none" w:sz="0" w:space="0" w:color="auto"/>
            <w:bottom w:val="none" w:sz="0" w:space="0" w:color="auto"/>
            <w:right w:val="none" w:sz="0" w:space="0" w:color="auto"/>
          </w:divBdr>
        </w:div>
      </w:divsChild>
    </w:div>
    <w:div w:id="1607149628">
      <w:bodyDiv w:val="1"/>
      <w:marLeft w:val="0"/>
      <w:marRight w:val="0"/>
      <w:marTop w:val="0"/>
      <w:marBottom w:val="0"/>
      <w:divBdr>
        <w:top w:val="none" w:sz="0" w:space="0" w:color="auto"/>
        <w:left w:val="none" w:sz="0" w:space="0" w:color="auto"/>
        <w:bottom w:val="none" w:sz="0" w:space="0" w:color="auto"/>
        <w:right w:val="none" w:sz="0" w:space="0" w:color="auto"/>
      </w:divBdr>
    </w:div>
    <w:div w:id="1680738949">
      <w:bodyDiv w:val="1"/>
      <w:marLeft w:val="0"/>
      <w:marRight w:val="0"/>
      <w:marTop w:val="0"/>
      <w:marBottom w:val="0"/>
      <w:divBdr>
        <w:top w:val="none" w:sz="0" w:space="0" w:color="auto"/>
        <w:left w:val="none" w:sz="0" w:space="0" w:color="auto"/>
        <w:bottom w:val="none" w:sz="0" w:space="0" w:color="auto"/>
        <w:right w:val="none" w:sz="0" w:space="0" w:color="auto"/>
      </w:divBdr>
    </w:div>
    <w:div w:id="1764691906">
      <w:bodyDiv w:val="1"/>
      <w:marLeft w:val="0"/>
      <w:marRight w:val="0"/>
      <w:marTop w:val="0"/>
      <w:marBottom w:val="0"/>
      <w:divBdr>
        <w:top w:val="none" w:sz="0" w:space="0" w:color="auto"/>
        <w:left w:val="none" w:sz="0" w:space="0" w:color="auto"/>
        <w:bottom w:val="none" w:sz="0" w:space="0" w:color="auto"/>
        <w:right w:val="none" w:sz="0" w:space="0" w:color="auto"/>
      </w:divBdr>
    </w:div>
    <w:div w:id="1915386510">
      <w:bodyDiv w:val="1"/>
      <w:marLeft w:val="0"/>
      <w:marRight w:val="0"/>
      <w:marTop w:val="0"/>
      <w:marBottom w:val="0"/>
      <w:divBdr>
        <w:top w:val="none" w:sz="0" w:space="0" w:color="auto"/>
        <w:left w:val="none" w:sz="0" w:space="0" w:color="auto"/>
        <w:bottom w:val="none" w:sz="0" w:space="0" w:color="auto"/>
        <w:right w:val="none" w:sz="0" w:space="0" w:color="auto"/>
      </w:divBdr>
    </w:div>
    <w:div w:id="2060475399">
      <w:bodyDiv w:val="1"/>
      <w:marLeft w:val="0"/>
      <w:marRight w:val="0"/>
      <w:marTop w:val="0"/>
      <w:marBottom w:val="0"/>
      <w:divBdr>
        <w:top w:val="none" w:sz="0" w:space="0" w:color="auto"/>
        <w:left w:val="none" w:sz="0" w:space="0" w:color="auto"/>
        <w:bottom w:val="none" w:sz="0" w:space="0" w:color="auto"/>
        <w:right w:val="none" w:sz="0" w:space="0" w:color="auto"/>
      </w:divBdr>
      <w:divsChild>
        <w:div w:id="21053338">
          <w:marLeft w:val="547"/>
          <w:marRight w:val="0"/>
          <w:marTop w:val="115"/>
          <w:marBottom w:val="0"/>
          <w:divBdr>
            <w:top w:val="none" w:sz="0" w:space="0" w:color="auto"/>
            <w:left w:val="none" w:sz="0" w:space="0" w:color="auto"/>
            <w:bottom w:val="none" w:sz="0" w:space="0" w:color="auto"/>
            <w:right w:val="none" w:sz="0" w:space="0" w:color="auto"/>
          </w:divBdr>
        </w:div>
        <w:div w:id="593173611">
          <w:marLeft w:val="547"/>
          <w:marRight w:val="0"/>
          <w:marTop w:val="115"/>
          <w:marBottom w:val="0"/>
          <w:divBdr>
            <w:top w:val="none" w:sz="0" w:space="0" w:color="auto"/>
            <w:left w:val="none" w:sz="0" w:space="0" w:color="auto"/>
            <w:bottom w:val="none" w:sz="0" w:space="0" w:color="auto"/>
            <w:right w:val="none" w:sz="0" w:space="0" w:color="auto"/>
          </w:divBdr>
        </w:div>
        <w:div w:id="1222402288">
          <w:marLeft w:val="547"/>
          <w:marRight w:val="0"/>
          <w:marTop w:val="115"/>
          <w:marBottom w:val="0"/>
          <w:divBdr>
            <w:top w:val="none" w:sz="0" w:space="0" w:color="auto"/>
            <w:left w:val="none" w:sz="0" w:space="0" w:color="auto"/>
            <w:bottom w:val="none" w:sz="0" w:space="0" w:color="auto"/>
            <w:right w:val="none" w:sz="0" w:space="0" w:color="auto"/>
          </w:divBdr>
        </w:div>
        <w:div w:id="183888358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tp://slcci_team:%2fextcci2011-@ftp.esa-sealevel-cci.org/Data/ValidationReports/SLCCI-ValidationReport_WP2100_InstrumentalCorrections.docx" TargetMode="External"/><Relationship Id="rId18" Type="http://schemas.openxmlformats.org/officeDocument/2006/relationships/hyperlink" Target="ftp://slcci_team:%2fextcci2011-@ftp.esa-sealevel-cci.org/Data/ValidationReports/SLCCI-ValidationReport_WP2400_SSB.docx" TargetMode="External"/><Relationship Id="rId26" Type="http://schemas.openxmlformats.org/officeDocument/2006/relationships/footer" Target="footer1.xml"/><Relationship Id="rId39" Type="http://schemas.openxmlformats.org/officeDocument/2006/relationships/hyperlink" Target="ftp://slcci_team:%2fextcci2011-@ftp.esa-sealevel-cci.org/Data/ValidationReports/SLCCI-ValidationReport_WP2500_MappingMethod.docx" TargetMode="External"/><Relationship Id="rId3" Type="http://schemas.openxmlformats.org/officeDocument/2006/relationships/styles" Target="styles.xml"/><Relationship Id="rId21" Type="http://schemas.openxmlformats.org/officeDocument/2006/relationships/hyperlink" Target="ftp://slcci_team:%2fextcci2011-@ftp.esa-sealevel-cci.org/Data/ValidationReports/SLCCI-ValidationReport_WP2500_ImpactMissionUsed.docx" TargetMode="External"/><Relationship Id="rId34" Type="http://schemas.openxmlformats.org/officeDocument/2006/relationships/hyperlink" Target="ftp://slcci_team:%2fextcci2011-@ftp.esa-sealevel-cci.org/Data/ValidationReports/SLCCI-ValidationReport_WP2400_Iono.docx" TargetMode="External"/><Relationship Id="rId42" Type="http://schemas.openxmlformats.org/officeDocument/2006/relationships/image" Target="media/image8.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tp://slcci_team:%2fextcci2011-@ftp.esa-sealevel-cci.org/Data/ValidationReports/SLCCI-ValidationReport-ExecutiveSummary.docx" TargetMode="External"/><Relationship Id="rId17" Type="http://schemas.openxmlformats.org/officeDocument/2006/relationships/hyperlink" Target="ftp://slcci_team:%2fextcci2011-@ftp.esa-sealevel-cci.org/Data/ValidationReports/SLCCI-ValidationReport_WP2400_Iono.docx" TargetMode="External"/><Relationship Id="rId25" Type="http://schemas.openxmlformats.org/officeDocument/2006/relationships/header" Target="header1.xml"/><Relationship Id="rId33" Type="http://schemas.openxmlformats.org/officeDocument/2006/relationships/hyperlink" Target="ftp://slcci_team:%2fextcci2011-@ftp.esa-sealevel-cci.org/Data/ValidationReports/SLCCI-ValidationReport_WP2400-DAC-IB-DT.docx" TargetMode="External"/><Relationship Id="rId38" Type="http://schemas.openxmlformats.org/officeDocument/2006/relationships/hyperlink" Target="ftp://slcci_team:%2fextcci2011-@ftp.esa-sealevel-cci.org/Data/ValidationReports/SLCCI-ValidationReport_WP2500_ImpactMissionUsed.docx"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tp://slcci_team:%2fextcci2011-@ftp.esa-sealevel-cci.org/Data/ValidationReports/SLCCI-ValidationReport_WP2400-DAC-IB-DT.docx" TargetMode="External"/><Relationship Id="rId20" Type="http://schemas.openxmlformats.org/officeDocument/2006/relationships/hyperlink" Target="ftp://slcci_team:%2fextcci2011-@ftp.esa-sealevel-cci.org/Data/ValidationReports/SLCCI-ValidationReport_WP2500_AltimetrySSHBiasBetweenMissions.docx" TargetMode="External"/><Relationship Id="rId29" Type="http://schemas.openxmlformats.org/officeDocument/2006/relationships/hyperlink" Target="ftp://slcci_team:%2fextcci2011-@ftp.esa-sealevel-cci.org/Data/ValidationReports/SLCCI-ValidationReport-ExecutiveSummary.docx" TargetMode="External"/><Relationship Id="rId41" Type="http://schemas.openxmlformats.org/officeDocument/2006/relationships/hyperlink" Target="ftp://slcci_team:%2fextcci2011-@ftp.esa-sealevel-cci.org/Data/ValidationReports/SLCCI-ValidationReport_WP2700_CoastalArea.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tp://slcci_team:%2fextcci2011-@ftp.esa-sealevel-cci.org/Data/ValidationReports/SLCCI-ValidationReport_WP2700_CoastalArea.docx" TargetMode="External"/><Relationship Id="rId32" Type="http://schemas.openxmlformats.org/officeDocument/2006/relationships/hyperlink" Target="ftp://slcci_team:%2fextcci2011-@ftp.esa-sealevel-cci.org/Data/ValidationReports/SLCCI-ValidationReport_WP2300_WetTropo.docx" TargetMode="External"/><Relationship Id="rId37" Type="http://schemas.openxmlformats.org/officeDocument/2006/relationships/hyperlink" Target="ftp://slcci_team:%2fextcci2011-@ftp.esa-sealevel-cci.org/Data/ValidationReports/SLCCI-ValidationReport_WP2500_AltimetrySSHBiasBetweenMissions.docx" TargetMode="External"/><Relationship Id="rId40" Type="http://schemas.openxmlformats.org/officeDocument/2006/relationships/hyperlink" Target="ftp://slcci_team:%2fextcci2011-@ftp.esa-sealevel-cci.org/Data/ValidationReports/SLCCI-ValidationReport_WP2600_HighLatitudes.docx"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tp://slcci_team:%2fextcci2011-@ftp.esa-sealevel-cci.org/Data/ValidationReports/SLCCI-ValidationReport_WP2300_WetTropo.docx" TargetMode="External"/><Relationship Id="rId23" Type="http://schemas.openxmlformats.org/officeDocument/2006/relationships/hyperlink" Target="ftp://slcci_team:%2fextcci2011-@ftp.esa-sealevel-cci.org/Data/ValidationReports/SLCCI-ValidationReport_WP2600_HighLatitudes.docx" TargetMode="External"/><Relationship Id="rId28" Type="http://schemas.openxmlformats.org/officeDocument/2006/relationships/hyperlink" Target="ftp://slcci_team:%2fextcci2011-@ftp.esa-sealevel-cci.org/Data/ValidationReports/SLCCI-ValidationReport-ExecutiveSummary.docx" TargetMode="External"/><Relationship Id="rId36" Type="http://schemas.openxmlformats.org/officeDocument/2006/relationships/hyperlink" Target="ftp://slcci_team:%2fextcci2011-@ftp.esa-sealevel-cci.org/Data/ValidationReports/SLCCI-ValidationReport_WP2400_TidalModels.docx" TargetMode="External"/><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ftp://slcci_team:%2fextcci2011-@ftp.esa-sealevel-cci.org/Data/ValidationReports/SLCCI-ValidationReport_WP2400_TidalModels.docx" TargetMode="External"/><Relationship Id="rId31" Type="http://schemas.openxmlformats.org/officeDocument/2006/relationships/hyperlink" Target="ftp://slcci_team:%2fextcci2011-@ftp.esa-sealevel-cci.org/Data/ValidationReports/SLCCI-ValidationReport_WP2300_WetTropo.docx"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tp://slcci_team:%2fextcci2011-@ftp.esa-sealevel-cci.org/Data/ValidationReports/SLCCI-ValidationReport_WP2300_WetTropo.docx" TargetMode="External"/><Relationship Id="rId22" Type="http://schemas.openxmlformats.org/officeDocument/2006/relationships/hyperlink" Target="ftp://slcci_team:%2fextcci2011-@ftp.esa-sealevel-cci.org/Data/ValidationReports/SLCCI-ValidationReport_WP2500_MappingMethod.docx" TargetMode="External"/><Relationship Id="rId27" Type="http://schemas.openxmlformats.org/officeDocument/2006/relationships/footer" Target="footer2.xml"/><Relationship Id="rId30" Type="http://schemas.openxmlformats.org/officeDocument/2006/relationships/hyperlink" Target="ftp://slcci_team:%2fextcci2011-@ftp.esa-sealevel-cci.org/Data/ValidationReports/SLCCI-ValidationReport_WP2100_InstrumentalCorrections.docx" TargetMode="External"/><Relationship Id="rId35" Type="http://schemas.openxmlformats.org/officeDocument/2006/relationships/hyperlink" Target="ftp://slcci_team:%2fextcci2011-@ftp.esa-sealevel-cci.org/Data/ValidationReports/SLCCI-ValidationReport_WP2400_SSB.docx" TargetMode="External"/><Relationship Id="rId43" Type="http://schemas.openxmlformats.org/officeDocument/2006/relationships/hyperlink" Target="http://www.aviso.oceanobs.com/msl/"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larnicol\Application%20Data\Microsoft\Templates\CLS\modele_note_angla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89307FADAB4618B6171C2C64F3E1B1"/>
        <w:category>
          <w:name w:val="Général"/>
          <w:gallery w:val="placeholder"/>
        </w:category>
        <w:types>
          <w:type w:val="bbPlcHdr"/>
        </w:types>
        <w:behaviors>
          <w:behavior w:val="content"/>
        </w:behaviors>
        <w:guid w:val="{0FE27CB3-5754-4C49-B58F-5C4C6E308DB8}"/>
      </w:docPartPr>
      <w:docPartBody>
        <w:p w:rsidR="00F52435" w:rsidRDefault="00176765">
          <w:pPr>
            <w:pStyle w:val="4989307FADAB4618B6171C2C64F3E1B1"/>
          </w:pPr>
          <w:r w:rsidRPr="009B6ABB">
            <w:rPr>
              <w:rStyle w:val="Textedelespacerserv"/>
            </w:rPr>
            <w:t>[Catégorie ]</w:t>
          </w:r>
        </w:p>
      </w:docPartBody>
    </w:docPart>
    <w:docPart>
      <w:docPartPr>
        <w:name w:val="B2DFCC9051674E448FBA345174D30103"/>
        <w:category>
          <w:name w:val="Général"/>
          <w:gallery w:val="placeholder"/>
        </w:category>
        <w:types>
          <w:type w:val="bbPlcHdr"/>
        </w:types>
        <w:behaviors>
          <w:behavior w:val="content"/>
        </w:behaviors>
        <w:guid w:val="{0C764E2D-6F28-443B-9580-573999B1BDB8}"/>
      </w:docPartPr>
      <w:docPartBody>
        <w:p w:rsidR="00F52435" w:rsidRDefault="00176765">
          <w:pPr>
            <w:pStyle w:val="B2DFCC9051674E448FBA345174D30103"/>
          </w:pPr>
          <w:r w:rsidRPr="009B6ABB">
            <w:rPr>
              <w:rStyle w:val="Textedelespacerserv"/>
            </w:rPr>
            <w:t>[Titre ]</w:t>
          </w:r>
        </w:p>
      </w:docPartBody>
    </w:docPart>
    <w:docPart>
      <w:docPartPr>
        <w:name w:val="E0B5AB23E2364F77AEA27F93E9CC883F"/>
        <w:category>
          <w:name w:val="Général"/>
          <w:gallery w:val="placeholder"/>
        </w:category>
        <w:types>
          <w:type w:val="bbPlcHdr"/>
        </w:types>
        <w:behaviors>
          <w:behavior w:val="content"/>
        </w:behaviors>
        <w:guid w:val="{D2DD487A-3551-4CA2-9F9D-879C4F11C999}"/>
      </w:docPartPr>
      <w:docPartBody>
        <w:p w:rsidR="00F52435" w:rsidRDefault="00176765">
          <w:pPr>
            <w:pStyle w:val="E0B5AB23E2364F77AEA27F93E9CC883F"/>
          </w:pPr>
          <w:r w:rsidRPr="009B6ABB">
            <w:rPr>
              <w:rStyle w:val="Textedelespacerserv"/>
            </w:rPr>
            <w:t>Cliquez ici pour taper du texte.</w:t>
          </w:r>
        </w:p>
      </w:docPartBody>
    </w:docPart>
    <w:docPart>
      <w:docPartPr>
        <w:name w:val="681BBE92A1BC43D6B8ACAF58DB8C4587"/>
        <w:category>
          <w:name w:val="Général"/>
          <w:gallery w:val="placeholder"/>
        </w:category>
        <w:types>
          <w:type w:val="bbPlcHdr"/>
        </w:types>
        <w:behaviors>
          <w:behavior w:val="content"/>
        </w:behaviors>
        <w:guid w:val="{40CA5819-245F-49FD-8AB2-E9A88127077A}"/>
      </w:docPartPr>
      <w:docPartBody>
        <w:p w:rsidR="00F52435" w:rsidRDefault="00176765">
          <w:pPr>
            <w:pStyle w:val="681BBE92A1BC43D6B8ACAF58DB8C4587"/>
          </w:pPr>
          <w:r w:rsidRPr="009B6ABB">
            <w:rPr>
              <w:rStyle w:val="Textedelespacerserv"/>
            </w:rPr>
            <w:t>Cliquez ici pour taper du texte.</w:t>
          </w:r>
        </w:p>
      </w:docPartBody>
    </w:docPart>
    <w:docPart>
      <w:docPartPr>
        <w:name w:val="724642BC60E04F6A96421AEA2CA3DADB"/>
        <w:category>
          <w:name w:val="Général"/>
          <w:gallery w:val="placeholder"/>
        </w:category>
        <w:types>
          <w:type w:val="bbPlcHdr"/>
        </w:types>
        <w:behaviors>
          <w:behavior w:val="content"/>
        </w:behaviors>
        <w:guid w:val="{0AE62A75-FD02-415B-88BB-50F5CE4CEEFF}"/>
      </w:docPartPr>
      <w:docPartBody>
        <w:p w:rsidR="00F52435" w:rsidRDefault="00176765">
          <w:pPr>
            <w:pStyle w:val="724642BC60E04F6A96421AEA2CA3DADB"/>
          </w:pPr>
          <w:r w:rsidRPr="009B6ABB">
            <w:rPr>
              <w:rStyle w:val="Textedelespacerserv"/>
            </w:rPr>
            <w:t>Cliquez ici pour taper du texte.</w:t>
          </w:r>
        </w:p>
      </w:docPartBody>
    </w:docPart>
    <w:docPart>
      <w:docPartPr>
        <w:name w:val="1CB723BCC16747EB82BB5DF0464382FD"/>
        <w:category>
          <w:name w:val="Général"/>
          <w:gallery w:val="placeholder"/>
        </w:category>
        <w:types>
          <w:type w:val="bbPlcHdr"/>
        </w:types>
        <w:behaviors>
          <w:behavior w:val="content"/>
        </w:behaviors>
        <w:guid w:val="{DB078E19-B5BC-4145-8AD4-BF69E313A8CB}"/>
      </w:docPartPr>
      <w:docPartBody>
        <w:p w:rsidR="00F52435" w:rsidRDefault="00176765">
          <w:pPr>
            <w:pStyle w:val="1CB723BCC16747EB82BB5DF0464382FD"/>
          </w:pPr>
          <w:r w:rsidRPr="009B6ABB">
            <w:rPr>
              <w:rStyle w:val="Textedelespacerserv"/>
            </w:rPr>
            <w:t>Cliquez ici pour taper du texte.</w:t>
          </w:r>
        </w:p>
      </w:docPartBody>
    </w:docPart>
    <w:docPart>
      <w:docPartPr>
        <w:name w:val="F1316EB7FE084724A35591070085D3FC"/>
        <w:category>
          <w:name w:val="Général"/>
          <w:gallery w:val="placeholder"/>
        </w:category>
        <w:types>
          <w:type w:val="bbPlcHdr"/>
        </w:types>
        <w:behaviors>
          <w:behavior w:val="content"/>
        </w:behaviors>
        <w:guid w:val="{E2822516-25D0-4DAB-A972-3D6D0AA35190}"/>
      </w:docPartPr>
      <w:docPartBody>
        <w:p w:rsidR="00F52435" w:rsidRDefault="00176765">
          <w:pPr>
            <w:pStyle w:val="F1316EB7FE084724A35591070085D3FC"/>
          </w:pPr>
          <w:r w:rsidRPr="0012735D">
            <w:rPr>
              <w:rStyle w:val="Textedelespacerserv"/>
              <w:rFonts w:ascii="Trebuchet MS" w:hAnsi="Trebuchet MS"/>
              <w:sz w:val="20"/>
              <w:szCs w:val="20"/>
            </w:rPr>
            <w:t>23/07/09</w:t>
          </w:r>
        </w:p>
      </w:docPartBody>
    </w:docPart>
    <w:docPart>
      <w:docPartPr>
        <w:name w:val="B3F9B490088B4C57817581CEB4E26FDC"/>
        <w:category>
          <w:name w:val="Général"/>
          <w:gallery w:val="placeholder"/>
        </w:category>
        <w:types>
          <w:type w:val="bbPlcHdr"/>
        </w:types>
        <w:behaviors>
          <w:behavior w:val="content"/>
        </w:behaviors>
        <w:guid w:val="{DA8F96C7-0D90-44BE-B2B4-FFDDEE1AB71F}"/>
      </w:docPartPr>
      <w:docPartBody>
        <w:p w:rsidR="00F52435" w:rsidRDefault="00176765">
          <w:pPr>
            <w:pStyle w:val="B3F9B490088B4C57817581CEB4E26FDC"/>
          </w:pPr>
          <w:r w:rsidRPr="009B6ABB">
            <w:rPr>
              <w:rStyle w:val="Textedelespacerserv"/>
            </w:rPr>
            <w:t>[Auteur ]</w:t>
          </w:r>
        </w:p>
      </w:docPartBody>
    </w:docPart>
    <w:docPart>
      <w:docPartPr>
        <w:name w:val="F437947D9F2F413EA4321E2D4AE82684"/>
        <w:category>
          <w:name w:val="Général"/>
          <w:gallery w:val="placeholder"/>
        </w:category>
        <w:types>
          <w:type w:val="bbPlcHdr"/>
        </w:types>
        <w:behaviors>
          <w:behavior w:val="content"/>
        </w:behaviors>
        <w:guid w:val="{E029B066-D724-4F49-862C-B5583C4A621E}"/>
      </w:docPartPr>
      <w:docPartBody>
        <w:p w:rsidR="00F52435" w:rsidRDefault="00176765">
          <w:pPr>
            <w:pStyle w:val="F437947D9F2F413EA4321E2D4AE82684"/>
          </w:pPr>
          <w:r w:rsidRPr="00A365B2">
            <w:rPr>
              <w:rStyle w:val="Textedelespacerserv"/>
            </w:rPr>
            <w:t>[Titre ]</w:t>
          </w:r>
        </w:p>
      </w:docPartBody>
    </w:docPart>
    <w:docPart>
      <w:docPartPr>
        <w:name w:val="2326E844DEF44C2CA6B3B18870861CCF"/>
        <w:category>
          <w:name w:val="Général"/>
          <w:gallery w:val="placeholder"/>
        </w:category>
        <w:types>
          <w:type w:val="bbPlcHdr"/>
        </w:types>
        <w:behaviors>
          <w:behavior w:val="content"/>
        </w:behaviors>
        <w:guid w:val="{1EF1C74B-3886-4311-ADFA-87A3AE26634C}"/>
      </w:docPartPr>
      <w:docPartBody>
        <w:p w:rsidR="00F52435" w:rsidRDefault="00176765">
          <w:pPr>
            <w:pStyle w:val="2326E844DEF44C2CA6B3B18870861CCF"/>
          </w:pPr>
          <w:r w:rsidRPr="009471B6">
            <w:rPr>
              <w:rStyle w:val="Textedelespacerserv"/>
            </w:rPr>
            <w:t>Cliquez ici pour taper du texte.</w:t>
          </w:r>
        </w:p>
      </w:docPartBody>
    </w:docPart>
    <w:docPart>
      <w:docPartPr>
        <w:name w:val="B540AD1909604A198ECEC3646F806416"/>
        <w:category>
          <w:name w:val="Général"/>
          <w:gallery w:val="placeholder"/>
        </w:category>
        <w:types>
          <w:type w:val="bbPlcHdr"/>
        </w:types>
        <w:behaviors>
          <w:behavior w:val="content"/>
        </w:behaviors>
        <w:guid w:val="{319DD8C7-EAE4-43B0-86D7-9F08BAD56F19}"/>
      </w:docPartPr>
      <w:docPartBody>
        <w:p w:rsidR="00F52435" w:rsidRDefault="00176765">
          <w:pPr>
            <w:pStyle w:val="B540AD1909604A198ECEC3646F806416"/>
          </w:pPr>
          <w:r w:rsidRPr="00A365B2">
            <w:rPr>
              <w:rStyle w:val="Textedelespacerserv"/>
            </w:rPr>
            <w:t>[Titre ]</w:t>
          </w:r>
        </w:p>
      </w:docPartBody>
    </w:docPart>
    <w:docPart>
      <w:docPartPr>
        <w:name w:val="DD5864C23D3049AD88489F64BBDCE806"/>
        <w:category>
          <w:name w:val="Général"/>
          <w:gallery w:val="placeholder"/>
        </w:category>
        <w:types>
          <w:type w:val="bbPlcHdr"/>
        </w:types>
        <w:behaviors>
          <w:behavior w:val="content"/>
        </w:behaviors>
        <w:guid w:val="{7C751172-D0D9-4405-907B-A9EA115493DA}"/>
      </w:docPartPr>
      <w:docPartBody>
        <w:p w:rsidR="00F52435" w:rsidRDefault="00176765">
          <w:pPr>
            <w:pStyle w:val="DD5864C23D3049AD88489F64BBDCE806"/>
          </w:pPr>
          <w:r w:rsidRPr="009471B6">
            <w:rPr>
              <w:rStyle w:val="Textedelespacerserv"/>
            </w:rPr>
            <w:t>Cliquez ici pour taper du texte.</w:t>
          </w:r>
        </w:p>
      </w:docPartBody>
    </w:docPart>
    <w:docPart>
      <w:docPartPr>
        <w:name w:val="468422C518EE42FD8B1ECDDBF5BCCFDE"/>
        <w:category>
          <w:name w:val="Général"/>
          <w:gallery w:val="placeholder"/>
        </w:category>
        <w:types>
          <w:type w:val="bbPlcHdr"/>
        </w:types>
        <w:behaviors>
          <w:behavior w:val="content"/>
        </w:behaviors>
        <w:guid w:val="{1CE6E710-46BC-42EC-9400-B2D9E5FE639E}"/>
      </w:docPartPr>
      <w:docPartBody>
        <w:p w:rsidR="00F52435" w:rsidRDefault="00176765" w:rsidP="00176765">
          <w:pPr>
            <w:pStyle w:val="468422C518EE42FD8B1ECDDBF5BCCFDE"/>
          </w:pPr>
          <w:r w:rsidRPr="009B6ABB">
            <w:rPr>
              <w:rStyle w:val="Textedelespacerserv"/>
            </w:rPr>
            <w:t>[Mots clés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76765"/>
    <w:rsid w:val="000137D1"/>
    <w:rsid w:val="000E79A4"/>
    <w:rsid w:val="001610E4"/>
    <w:rsid w:val="00176765"/>
    <w:rsid w:val="00261013"/>
    <w:rsid w:val="002E7BB4"/>
    <w:rsid w:val="00323A33"/>
    <w:rsid w:val="00415B15"/>
    <w:rsid w:val="00436F9D"/>
    <w:rsid w:val="00471113"/>
    <w:rsid w:val="00500E99"/>
    <w:rsid w:val="005542AB"/>
    <w:rsid w:val="00626C2B"/>
    <w:rsid w:val="00747153"/>
    <w:rsid w:val="007E5008"/>
    <w:rsid w:val="0092027D"/>
    <w:rsid w:val="00956CF2"/>
    <w:rsid w:val="009C7215"/>
    <w:rsid w:val="00A45A58"/>
    <w:rsid w:val="00B0703D"/>
    <w:rsid w:val="00B303E5"/>
    <w:rsid w:val="00B63AE4"/>
    <w:rsid w:val="00C34629"/>
    <w:rsid w:val="00D54187"/>
    <w:rsid w:val="00D675E9"/>
    <w:rsid w:val="00D74770"/>
    <w:rsid w:val="00DA4DDA"/>
    <w:rsid w:val="00DB2C7D"/>
    <w:rsid w:val="00E67F5A"/>
    <w:rsid w:val="00EF1F26"/>
    <w:rsid w:val="00F05CDA"/>
    <w:rsid w:val="00F1266C"/>
    <w:rsid w:val="00F273BB"/>
    <w:rsid w:val="00F52435"/>
    <w:rsid w:val="00F63419"/>
    <w:rsid w:val="00F65D16"/>
    <w:rsid w:val="00F9271E"/>
    <w:rsid w:val="00F968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6765"/>
    <w:rPr>
      <w:color w:val="808080"/>
    </w:rPr>
  </w:style>
  <w:style w:type="paragraph" w:customStyle="1" w:styleId="4989307FADAB4618B6171C2C64F3E1B1">
    <w:name w:val="4989307FADAB4618B6171C2C64F3E1B1"/>
    <w:rsid w:val="00F52435"/>
  </w:style>
  <w:style w:type="paragraph" w:customStyle="1" w:styleId="B2DFCC9051674E448FBA345174D30103">
    <w:name w:val="B2DFCC9051674E448FBA345174D30103"/>
    <w:rsid w:val="00F52435"/>
  </w:style>
  <w:style w:type="paragraph" w:customStyle="1" w:styleId="E0B5AB23E2364F77AEA27F93E9CC883F">
    <w:name w:val="E0B5AB23E2364F77AEA27F93E9CC883F"/>
    <w:rsid w:val="00F52435"/>
  </w:style>
  <w:style w:type="paragraph" w:customStyle="1" w:styleId="681BBE92A1BC43D6B8ACAF58DB8C4587">
    <w:name w:val="681BBE92A1BC43D6B8ACAF58DB8C4587"/>
    <w:rsid w:val="00F52435"/>
  </w:style>
  <w:style w:type="paragraph" w:customStyle="1" w:styleId="724642BC60E04F6A96421AEA2CA3DADB">
    <w:name w:val="724642BC60E04F6A96421AEA2CA3DADB"/>
    <w:rsid w:val="00F52435"/>
  </w:style>
  <w:style w:type="paragraph" w:customStyle="1" w:styleId="1CB723BCC16747EB82BB5DF0464382FD">
    <w:name w:val="1CB723BCC16747EB82BB5DF0464382FD"/>
    <w:rsid w:val="00F52435"/>
  </w:style>
  <w:style w:type="paragraph" w:customStyle="1" w:styleId="F1316EB7FE084724A35591070085D3FC">
    <w:name w:val="F1316EB7FE084724A35591070085D3FC"/>
    <w:rsid w:val="00F52435"/>
  </w:style>
  <w:style w:type="paragraph" w:customStyle="1" w:styleId="B3F9B490088B4C57817581CEB4E26FDC">
    <w:name w:val="B3F9B490088B4C57817581CEB4E26FDC"/>
    <w:rsid w:val="00F52435"/>
  </w:style>
  <w:style w:type="paragraph" w:customStyle="1" w:styleId="6EB4421905E743E0BE2E51204069CEEC">
    <w:name w:val="6EB4421905E743E0BE2E51204069CEEC"/>
    <w:rsid w:val="00F52435"/>
  </w:style>
  <w:style w:type="paragraph" w:customStyle="1" w:styleId="F437947D9F2F413EA4321E2D4AE82684">
    <w:name w:val="F437947D9F2F413EA4321E2D4AE82684"/>
    <w:rsid w:val="00F52435"/>
  </w:style>
  <w:style w:type="paragraph" w:customStyle="1" w:styleId="2326E844DEF44C2CA6B3B18870861CCF">
    <w:name w:val="2326E844DEF44C2CA6B3B18870861CCF"/>
    <w:rsid w:val="00F52435"/>
  </w:style>
  <w:style w:type="paragraph" w:customStyle="1" w:styleId="B540AD1909604A198ECEC3646F806416">
    <w:name w:val="B540AD1909604A198ECEC3646F806416"/>
    <w:rsid w:val="00F52435"/>
  </w:style>
  <w:style w:type="paragraph" w:customStyle="1" w:styleId="DD5864C23D3049AD88489F64BBDCE806">
    <w:name w:val="DD5864C23D3049AD88489F64BBDCE806"/>
    <w:rsid w:val="00F52435"/>
  </w:style>
  <w:style w:type="paragraph" w:customStyle="1" w:styleId="468422C518EE42FD8B1ECDDBF5BCCFDE">
    <w:name w:val="468422C518EE42FD8B1ECDDBF5BCCFDE"/>
    <w:rsid w:val="0017676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825F7AC-722A-4D7F-9E99-00DEF8DC7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modele_note_anglais.dotm</Template>
  <TotalTime>26</TotalTime>
  <Pages>16</Pages>
  <Words>6263</Words>
  <Characters>34449</Characters>
  <Application>Microsoft Office Word</Application>
  <DocSecurity>0</DocSecurity>
  <Lines>287</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Product Validation and Algorithm Selection Report </vt:lpstr>
      <vt:lpstr>D2.1 Product Validation Plan (PVP)</vt:lpstr>
    </vt:vector>
  </TitlesOfParts>
  <Company>CLS</Company>
  <LinksUpToDate>false</LinksUpToDate>
  <CharactersWithSpaces>40631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Validation and Algorithm Selection Report </dc:title>
  <dc:creator>M.Ablain (CLS)</dc:creator>
  <cp:keywords>Oceanography, sea level</cp:keywords>
  <cp:lastModifiedBy>glarnicol</cp:lastModifiedBy>
  <cp:revision>5</cp:revision>
  <cp:lastPrinted>2011-01-17T17:07:00Z</cp:lastPrinted>
  <dcterms:created xsi:type="dcterms:W3CDTF">2012-09-03T12:25:00Z</dcterms:created>
  <dcterms:modified xsi:type="dcterms:W3CDTF">2012-09-05T08:43:00Z</dcterms:modified>
  <cp:category>ESA Sea Level CCI</cp:category>
  <cp:contentStatus>En préparation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éférence">
    <vt:lpwstr>CLS-DOS-NT-12-125</vt:lpwstr>
  </property>
  <property fmtid="{D5CDD505-2E9C-101B-9397-08002B2CF9AE}" pid="3" name="Nomenclature">
    <vt:lpwstr>SLCCI-PVSAR-28</vt:lpwstr>
  </property>
  <property fmtid="{D5CDD505-2E9C-101B-9397-08002B2CF9AE}" pid="4" name="Indice édition">
    <vt:lpwstr>1</vt:lpwstr>
  </property>
  <property fmtid="{D5CDD505-2E9C-101B-9397-08002B2CF9AE}" pid="5" name="Indice révision">
    <vt:lpwstr>2</vt:lpwstr>
  </property>
  <property fmtid="{D5CDD505-2E9C-101B-9397-08002B2CF9AE}" pid="6" name="Date version">
    <vt:lpwstr>Sep. 3, 12</vt:lpwstr>
  </property>
</Properties>
</file>